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FE" w:rsidRPr="00474E1D" w:rsidRDefault="00782AFE" w:rsidP="00E43947">
      <w:pPr>
        <w:jc w:val="center"/>
        <w:rPr>
          <w:sz w:val="30"/>
          <w:szCs w:val="30"/>
        </w:rPr>
      </w:pPr>
      <w:r w:rsidRPr="00474E1D">
        <w:rPr>
          <w:sz w:val="30"/>
          <w:szCs w:val="30"/>
        </w:rPr>
        <w:t xml:space="preserve">Челябинский институт переподготовки и повышения </w:t>
      </w:r>
    </w:p>
    <w:p w:rsidR="00782AFE" w:rsidRPr="00474E1D" w:rsidRDefault="00782AFE" w:rsidP="00E43947">
      <w:pPr>
        <w:jc w:val="center"/>
        <w:rPr>
          <w:sz w:val="30"/>
          <w:szCs w:val="30"/>
        </w:rPr>
      </w:pPr>
      <w:r w:rsidRPr="00474E1D">
        <w:rPr>
          <w:sz w:val="30"/>
          <w:szCs w:val="30"/>
        </w:rPr>
        <w:t>квалификации работников образования</w:t>
      </w:r>
    </w:p>
    <w:p w:rsidR="00782AFE" w:rsidRPr="00474E1D" w:rsidRDefault="00782AFE" w:rsidP="00E43947">
      <w:pPr>
        <w:jc w:val="center"/>
        <w:rPr>
          <w:sz w:val="30"/>
          <w:szCs w:val="30"/>
        </w:rPr>
      </w:pPr>
      <w:r w:rsidRPr="00474E1D">
        <w:rPr>
          <w:sz w:val="30"/>
          <w:szCs w:val="30"/>
        </w:rPr>
        <w:t>Кафедра педагогики и психологии</w:t>
      </w:r>
    </w:p>
    <w:p w:rsidR="00782AFE" w:rsidRPr="00474E1D" w:rsidRDefault="00782AFE" w:rsidP="005848F1">
      <w:pPr>
        <w:jc w:val="both"/>
        <w:rPr>
          <w:sz w:val="30"/>
          <w:szCs w:val="30"/>
        </w:rPr>
      </w:pPr>
    </w:p>
    <w:p w:rsidR="00782AFE" w:rsidRPr="00474E1D" w:rsidRDefault="00782AFE" w:rsidP="005848F1">
      <w:pPr>
        <w:jc w:val="both"/>
        <w:rPr>
          <w:sz w:val="30"/>
          <w:szCs w:val="30"/>
        </w:rPr>
      </w:pPr>
    </w:p>
    <w:p w:rsidR="00782AFE" w:rsidRPr="00474E1D" w:rsidRDefault="00782AFE" w:rsidP="005848F1">
      <w:pPr>
        <w:jc w:val="both"/>
        <w:rPr>
          <w:sz w:val="30"/>
          <w:szCs w:val="30"/>
        </w:rPr>
      </w:pPr>
    </w:p>
    <w:p w:rsidR="00782AFE" w:rsidRPr="00474E1D" w:rsidRDefault="00782AFE" w:rsidP="005848F1">
      <w:pPr>
        <w:jc w:val="both"/>
        <w:rPr>
          <w:sz w:val="30"/>
          <w:szCs w:val="30"/>
        </w:rPr>
      </w:pPr>
    </w:p>
    <w:p w:rsidR="00782AFE" w:rsidRPr="00474E1D" w:rsidRDefault="00782AFE" w:rsidP="005848F1">
      <w:pPr>
        <w:jc w:val="both"/>
        <w:rPr>
          <w:sz w:val="30"/>
          <w:szCs w:val="30"/>
        </w:rPr>
      </w:pPr>
    </w:p>
    <w:p w:rsidR="00782AFE" w:rsidRPr="00474E1D" w:rsidRDefault="00782AFE" w:rsidP="005848F1">
      <w:pPr>
        <w:jc w:val="both"/>
        <w:rPr>
          <w:sz w:val="30"/>
          <w:szCs w:val="30"/>
        </w:rPr>
      </w:pPr>
    </w:p>
    <w:p w:rsidR="00782AFE" w:rsidRPr="00474E1D" w:rsidRDefault="00782AFE" w:rsidP="005848F1">
      <w:pPr>
        <w:jc w:val="both"/>
        <w:rPr>
          <w:sz w:val="30"/>
          <w:szCs w:val="30"/>
        </w:rPr>
      </w:pPr>
    </w:p>
    <w:p w:rsidR="00782AFE" w:rsidRPr="00474E1D" w:rsidRDefault="00782AFE" w:rsidP="005848F1">
      <w:pPr>
        <w:jc w:val="both"/>
        <w:rPr>
          <w:sz w:val="30"/>
          <w:szCs w:val="30"/>
        </w:rPr>
      </w:pPr>
    </w:p>
    <w:p w:rsidR="00782AFE" w:rsidRPr="00474E1D" w:rsidRDefault="00782AFE" w:rsidP="005848F1">
      <w:pPr>
        <w:jc w:val="both"/>
        <w:rPr>
          <w:sz w:val="30"/>
          <w:szCs w:val="30"/>
        </w:rPr>
      </w:pPr>
    </w:p>
    <w:p w:rsidR="00782AFE" w:rsidRPr="00474E1D" w:rsidRDefault="00782AFE" w:rsidP="00E43947">
      <w:pPr>
        <w:jc w:val="center"/>
        <w:rPr>
          <w:sz w:val="30"/>
          <w:szCs w:val="30"/>
        </w:rPr>
      </w:pPr>
      <w:r w:rsidRPr="00474E1D">
        <w:rPr>
          <w:sz w:val="30"/>
          <w:szCs w:val="30"/>
        </w:rPr>
        <w:t>материалы к семинару № 6</w:t>
      </w:r>
    </w:p>
    <w:p w:rsidR="00782AFE" w:rsidRPr="007A51A0" w:rsidRDefault="00782AFE" w:rsidP="008B0DAB">
      <w:pPr>
        <w:jc w:val="center"/>
        <w:rPr>
          <w:b/>
          <w:sz w:val="32"/>
          <w:szCs w:val="32"/>
        </w:rPr>
      </w:pPr>
      <w:r w:rsidRPr="007A51A0">
        <w:rPr>
          <w:b/>
          <w:sz w:val="32"/>
          <w:szCs w:val="32"/>
        </w:rPr>
        <w:t>«</w:t>
      </w:r>
      <w:bookmarkStart w:id="0" w:name="_Toc427325547"/>
      <w:r w:rsidR="007A51A0" w:rsidRPr="007A51A0">
        <w:rPr>
          <w:b/>
          <w:sz w:val="32"/>
          <w:szCs w:val="32"/>
        </w:rPr>
        <w:t>ОФОРМЛЕНИЕ И ПРЕДСТАВЛЕНИЕ</w:t>
      </w:r>
      <w:bookmarkEnd w:id="0"/>
      <w:r w:rsidR="007A51A0" w:rsidRPr="007A51A0">
        <w:rPr>
          <w:b/>
          <w:sz w:val="32"/>
          <w:szCs w:val="32"/>
        </w:rPr>
        <w:t xml:space="preserve"> </w:t>
      </w:r>
    </w:p>
    <w:p w:rsidR="00782AFE" w:rsidRPr="007A51A0" w:rsidRDefault="007A51A0" w:rsidP="008B0DAB">
      <w:pPr>
        <w:jc w:val="center"/>
        <w:rPr>
          <w:b/>
          <w:sz w:val="32"/>
          <w:szCs w:val="32"/>
        </w:rPr>
      </w:pPr>
      <w:bookmarkStart w:id="1" w:name="_Toc427325548"/>
      <w:r w:rsidRPr="007A51A0">
        <w:rPr>
          <w:b/>
          <w:sz w:val="32"/>
          <w:szCs w:val="32"/>
        </w:rPr>
        <w:t>ПРОМЕЖУТОЧНЫХ И ИТОГОВЫХ РЕЗУЛЬТАТОВ</w:t>
      </w:r>
      <w:bookmarkEnd w:id="1"/>
      <w:r w:rsidRPr="007A51A0">
        <w:rPr>
          <w:b/>
          <w:sz w:val="32"/>
          <w:szCs w:val="32"/>
        </w:rPr>
        <w:t xml:space="preserve"> </w:t>
      </w:r>
    </w:p>
    <w:p w:rsidR="00782AFE" w:rsidRPr="007A51A0" w:rsidRDefault="007A51A0" w:rsidP="008B0DAB">
      <w:pPr>
        <w:jc w:val="center"/>
        <w:rPr>
          <w:b/>
          <w:sz w:val="32"/>
          <w:szCs w:val="32"/>
        </w:rPr>
      </w:pPr>
      <w:bookmarkStart w:id="2" w:name="_Toc427325549"/>
      <w:r w:rsidRPr="007A51A0">
        <w:rPr>
          <w:b/>
          <w:sz w:val="32"/>
          <w:szCs w:val="32"/>
        </w:rPr>
        <w:t>НАУЧНОГО ИССЛЕДОВАНИЯ</w:t>
      </w:r>
      <w:bookmarkEnd w:id="2"/>
      <w:r w:rsidR="00782AFE" w:rsidRPr="007A51A0">
        <w:rPr>
          <w:b/>
          <w:sz w:val="32"/>
          <w:szCs w:val="32"/>
        </w:rPr>
        <w:t>»</w:t>
      </w:r>
    </w:p>
    <w:p w:rsidR="00782AFE" w:rsidRPr="00474E1D" w:rsidRDefault="00782AFE" w:rsidP="00E43947">
      <w:pPr>
        <w:jc w:val="both"/>
        <w:rPr>
          <w:sz w:val="30"/>
          <w:szCs w:val="30"/>
        </w:rPr>
      </w:pPr>
      <w:bookmarkStart w:id="3" w:name="_GoBack"/>
      <w:bookmarkEnd w:id="3"/>
    </w:p>
    <w:p w:rsidR="00782AFE" w:rsidRPr="00474E1D" w:rsidRDefault="00782AFE" w:rsidP="00F86E8D">
      <w:pPr>
        <w:jc w:val="center"/>
        <w:rPr>
          <w:sz w:val="30"/>
          <w:szCs w:val="30"/>
        </w:rPr>
      </w:pPr>
      <w:r w:rsidRPr="00474E1D">
        <w:rPr>
          <w:sz w:val="30"/>
          <w:szCs w:val="30"/>
        </w:rPr>
        <w:t>18.02.2016 г.</w:t>
      </w:r>
    </w:p>
    <w:p w:rsidR="00782AFE" w:rsidRPr="00474E1D" w:rsidRDefault="00782AFE" w:rsidP="00E43947">
      <w:pPr>
        <w:jc w:val="both"/>
        <w:rPr>
          <w:sz w:val="30"/>
          <w:szCs w:val="30"/>
        </w:rPr>
      </w:pPr>
    </w:p>
    <w:p w:rsidR="00782AFE" w:rsidRPr="00474E1D" w:rsidRDefault="00782AFE" w:rsidP="00E43947">
      <w:pPr>
        <w:jc w:val="both"/>
        <w:rPr>
          <w:sz w:val="30"/>
          <w:szCs w:val="30"/>
        </w:rPr>
      </w:pPr>
    </w:p>
    <w:p w:rsidR="00782AFE" w:rsidRPr="00474E1D" w:rsidRDefault="00782AFE" w:rsidP="00E43947">
      <w:pPr>
        <w:jc w:val="both"/>
        <w:rPr>
          <w:sz w:val="30"/>
          <w:szCs w:val="30"/>
        </w:rPr>
      </w:pPr>
    </w:p>
    <w:p w:rsidR="00782AFE" w:rsidRPr="00474E1D" w:rsidRDefault="00217A60" w:rsidP="00F86E8D">
      <w:pPr>
        <w:jc w:val="right"/>
        <w:rPr>
          <w:b/>
          <w:i/>
          <w:sz w:val="30"/>
          <w:szCs w:val="30"/>
        </w:rPr>
      </w:pPr>
      <w:r w:rsidRPr="00474E1D">
        <w:rPr>
          <w:b/>
          <w:i/>
          <w:sz w:val="30"/>
          <w:szCs w:val="30"/>
        </w:rPr>
        <w:t>ИЛЬЯСОВ Д. Ф.,</w:t>
      </w:r>
    </w:p>
    <w:p w:rsidR="00782AFE" w:rsidRPr="00474E1D" w:rsidRDefault="00217A60" w:rsidP="00F86E8D">
      <w:pPr>
        <w:jc w:val="right"/>
        <w:rPr>
          <w:i/>
          <w:sz w:val="30"/>
          <w:szCs w:val="30"/>
        </w:rPr>
      </w:pPr>
      <w:proofErr w:type="spellStart"/>
      <w:r w:rsidRPr="00474E1D">
        <w:rPr>
          <w:i/>
          <w:sz w:val="30"/>
          <w:szCs w:val="30"/>
        </w:rPr>
        <w:t>докт</w:t>
      </w:r>
      <w:proofErr w:type="spellEnd"/>
      <w:r w:rsidRPr="00474E1D">
        <w:rPr>
          <w:i/>
          <w:sz w:val="30"/>
          <w:szCs w:val="30"/>
        </w:rPr>
        <w:t xml:space="preserve">. </w:t>
      </w:r>
      <w:proofErr w:type="spellStart"/>
      <w:r w:rsidRPr="00474E1D">
        <w:rPr>
          <w:i/>
          <w:sz w:val="30"/>
          <w:szCs w:val="30"/>
        </w:rPr>
        <w:t>пед</w:t>
      </w:r>
      <w:proofErr w:type="spellEnd"/>
      <w:r w:rsidRPr="00474E1D">
        <w:rPr>
          <w:i/>
          <w:sz w:val="30"/>
          <w:szCs w:val="30"/>
        </w:rPr>
        <w:t>. наук, профессор,</w:t>
      </w:r>
    </w:p>
    <w:p w:rsidR="00782AFE" w:rsidRPr="00474E1D" w:rsidRDefault="00782AFE" w:rsidP="00F86E8D">
      <w:pPr>
        <w:jc w:val="right"/>
        <w:rPr>
          <w:i/>
          <w:sz w:val="30"/>
          <w:szCs w:val="30"/>
        </w:rPr>
      </w:pPr>
      <w:r w:rsidRPr="00474E1D">
        <w:rPr>
          <w:i/>
          <w:sz w:val="30"/>
          <w:szCs w:val="30"/>
        </w:rPr>
        <w:t>зав. кафедрой педагогики и психологии</w:t>
      </w:r>
    </w:p>
    <w:p w:rsidR="00782AFE" w:rsidRPr="00474E1D" w:rsidRDefault="00782AFE" w:rsidP="00E43947">
      <w:pPr>
        <w:jc w:val="both"/>
        <w:rPr>
          <w:sz w:val="30"/>
          <w:szCs w:val="30"/>
        </w:rPr>
      </w:pPr>
    </w:p>
    <w:p w:rsidR="00782AFE" w:rsidRPr="00474E1D" w:rsidRDefault="00782AFE" w:rsidP="00E43947">
      <w:pPr>
        <w:jc w:val="both"/>
        <w:rPr>
          <w:sz w:val="30"/>
          <w:szCs w:val="30"/>
        </w:rPr>
      </w:pPr>
    </w:p>
    <w:p w:rsidR="00782AFE" w:rsidRPr="00474E1D" w:rsidRDefault="00782AFE" w:rsidP="00E43947">
      <w:pPr>
        <w:jc w:val="both"/>
        <w:rPr>
          <w:sz w:val="30"/>
          <w:szCs w:val="30"/>
        </w:rPr>
      </w:pPr>
    </w:p>
    <w:p w:rsidR="00782AFE" w:rsidRPr="00474E1D" w:rsidRDefault="00782AFE" w:rsidP="00E43947">
      <w:pPr>
        <w:jc w:val="both"/>
        <w:rPr>
          <w:sz w:val="30"/>
          <w:szCs w:val="30"/>
        </w:rPr>
      </w:pPr>
    </w:p>
    <w:p w:rsidR="00782AFE" w:rsidRPr="00474E1D" w:rsidRDefault="00782AFE" w:rsidP="00E43947">
      <w:pPr>
        <w:jc w:val="both"/>
        <w:rPr>
          <w:sz w:val="30"/>
          <w:szCs w:val="30"/>
        </w:rPr>
      </w:pPr>
    </w:p>
    <w:p w:rsidR="00782AFE" w:rsidRPr="00474E1D" w:rsidRDefault="00782AFE" w:rsidP="00E43947">
      <w:pPr>
        <w:jc w:val="both"/>
        <w:rPr>
          <w:sz w:val="30"/>
          <w:szCs w:val="30"/>
        </w:rPr>
      </w:pPr>
    </w:p>
    <w:p w:rsidR="00782AFE" w:rsidRPr="00474E1D" w:rsidRDefault="00782AFE" w:rsidP="00E43947">
      <w:pPr>
        <w:jc w:val="both"/>
        <w:rPr>
          <w:sz w:val="30"/>
          <w:szCs w:val="30"/>
        </w:rPr>
      </w:pPr>
    </w:p>
    <w:p w:rsidR="00782AFE" w:rsidRPr="00474E1D" w:rsidRDefault="00782AFE" w:rsidP="00E43947">
      <w:pPr>
        <w:jc w:val="both"/>
        <w:rPr>
          <w:sz w:val="30"/>
          <w:szCs w:val="30"/>
        </w:rPr>
      </w:pPr>
    </w:p>
    <w:p w:rsidR="00782AFE" w:rsidRPr="00474E1D" w:rsidRDefault="00782AFE" w:rsidP="00E43947">
      <w:pPr>
        <w:jc w:val="both"/>
        <w:rPr>
          <w:sz w:val="30"/>
          <w:szCs w:val="30"/>
        </w:rPr>
      </w:pPr>
    </w:p>
    <w:p w:rsidR="00782AFE" w:rsidRPr="00474E1D" w:rsidRDefault="00782AFE" w:rsidP="00E43947">
      <w:pPr>
        <w:jc w:val="both"/>
        <w:rPr>
          <w:sz w:val="30"/>
          <w:szCs w:val="30"/>
        </w:rPr>
      </w:pPr>
    </w:p>
    <w:p w:rsidR="00782AFE" w:rsidRPr="00474E1D" w:rsidRDefault="00782AFE" w:rsidP="00E43947">
      <w:pPr>
        <w:jc w:val="both"/>
        <w:rPr>
          <w:sz w:val="30"/>
          <w:szCs w:val="30"/>
        </w:rPr>
      </w:pPr>
    </w:p>
    <w:p w:rsidR="00782AFE" w:rsidRPr="00474E1D" w:rsidRDefault="00782AFE" w:rsidP="00E43947">
      <w:pPr>
        <w:jc w:val="both"/>
        <w:rPr>
          <w:sz w:val="30"/>
          <w:szCs w:val="30"/>
        </w:rPr>
      </w:pPr>
    </w:p>
    <w:p w:rsidR="00782AFE" w:rsidRPr="00474E1D" w:rsidRDefault="00782AFE" w:rsidP="00E43947">
      <w:pPr>
        <w:jc w:val="both"/>
        <w:rPr>
          <w:sz w:val="30"/>
          <w:szCs w:val="30"/>
        </w:rPr>
      </w:pPr>
    </w:p>
    <w:p w:rsidR="00782AFE" w:rsidRPr="00474E1D" w:rsidRDefault="00782AFE" w:rsidP="00E43947">
      <w:pPr>
        <w:jc w:val="both"/>
        <w:rPr>
          <w:sz w:val="30"/>
          <w:szCs w:val="30"/>
        </w:rPr>
      </w:pPr>
    </w:p>
    <w:p w:rsidR="00782AFE" w:rsidRPr="00474E1D" w:rsidRDefault="00782AFE" w:rsidP="00E43947">
      <w:pPr>
        <w:jc w:val="center"/>
        <w:rPr>
          <w:sz w:val="30"/>
          <w:szCs w:val="30"/>
        </w:rPr>
      </w:pPr>
      <w:r w:rsidRPr="00474E1D">
        <w:rPr>
          <w:sz w:val="30"/>
          <w:szCs w:val="30"/>
        </w:rPr>
        <w:t>Челябинск – 2016</w:t>
      </w:r>
    </w:p>
    <w:p w:rsidR="00782AFE" w:rsidRPr="00474E1D" w:rsidRDefault="00782AFE" w:rsidP="00E43947">
      <w:pPr>
        <w:rPr>
          <w:b/>
          <w:bCs/>
          <w:color w:val="FF6600"/>
          <w:sz w:val="30"/>
          <w:szCs w:val="30"/>
        </w:rPr>
      </w:pPr>
      <w:r w:rsidRPr="00474E1D">
        <w:rPr>
          <w:sz w:val="30"/>
          <w:szCs w:val="30"/>
        </w:rPr>
        <w:br w:type="page"/>
      </w:r>
      <w:r w:rsidRPr="00474E1D">
        <w:rPr>
          <w:sz w:val="30"/>
          <w:szCs w:val="30"/>
        </w:rPr>
        <w:lastRenderedPageBreak/>
        <w:br w:type="page"/>
      </w:r>
      <w:r w:rsidRPr="00474E1D">
        <w:rPr>
          <w:b/>
          <w:bCs/>
          <w:color w:val="FF6600"/>
          <w:sz w:val="30"/>
          <w:szCs w:val="30"/>
        </w:rPr>
        <w:lastRenderedPageBreak/>
        <w:t>Слайд 2.</w:t>
      </w:r>
    </w:p>
    <w:p w:rsidR="00782AFE" w:rsidRPr="00474E1D" w:rsidRDefault="00782AFE" w:rsidP="008B0DAB">
      <w:pPr>
        <w:jc w:val="right"/>
        <w:rPr>
          <w:b/>
          <w:kern w:val="28"/>
          <w:sz w:val="30"/>
          <w:szCs w:val="30"/>
        </w:rPr>
      </w:pPr>
      <w:r w:rsidRPr="00474E1D">
        <w:rPr>
          <w:b/>
          <w:kern w:val="28"/>
          <w:sz w:val="30"/>
          <w:szCs w:val="30"/>
        </w:rPr>
        <w:t xml:space="preserve">ОФОРМЛЕНИЕ И ПРЕДСТАВЛЕНИЕ </w:t>
      </w:r>
    </w:p>
    <w:p w:rsidR="00782AFE" w:rsidRPr="00474E1D" w:rsidRDefault="00782AFE" w:rsidP="008B0DAB">
      <w:pPr>
        <w:jc w:val="right"/>
        <w:rPr>
          <w:b/>
          <w:kern w:val="28"/>
          <w:sz w:val="30"/>
          <w:szCs w:val="30"/>
        </w:rPr>
      </w:pPr>
      <w:r w:rsidRPr="00474E1D">
        <w:rPr>
          <w:b/>
          <w:kern w:val="28"/>
          <w:sz w:val="30"/>
          <w:szCs w:val="30"/>
        </w:rPr>
        <w:t xml:space="preserve">ПРОМЕЖУТОЧНЫХ И ИТОГОВЫХ РЕЗУЛЬТАТОВ </w:t>
      </w:r>
    </w:p>
    <w:p w:rsidR="00782AFE" w:rsidRPr="00474E1D" w:rsidRDefault="00782AFE" w:rsidP="008B0DAB">
      <w:pPr>
        <w:jc w:val="right"/>
        <w:rPr>
          <w:b/>
          <w:kern w:val="28"/>
          <w:sz w:val="30"/>
          <w:szCs w:val="30"/>
        </w:rPr>
      </w:pPr>
      <w:r w:rsidRPr="00474E1D">
        <w:rPr>
          <w:b/>
          <w:kern w:val="28"/>
          <w:sz w:val="30"/>
          <w:szCs w:val="30"/>
        </w:rPr>
        <w:t>НАУЧНОГО ИССЛЕДОВАНИЯ</w:t>
      </w:r>
    </w:p>
    <w:p w:rsidR="00782AFE" w:rsidRPr="00474E1D" w:rsidRDefault="00782AFE" w:rsidP="00D4718B">
      <w:pPr>
        <w:jc w:val="both"/>
        <w:rPr>
          <w:sz w:val="30"/>
          <w:szCs w:val="30"/>
        </w:rPr>
      </w:pPr>
    </w:p>
    <w:p w:rsidR="00782AFE" w:rsidRPr="00474E1D" w:rsidRDefault="00782AFE" w:rsidP="00CB1B4D">
      <w:pPr>
        <w:ind w:firstLine="709"/>
        <w:jc w:val="both"/>
        <w:rPr>
          <w:b/>
          <w:sz w:val="30"/>
          <w:szCs w:val="30"/>
        </w:rPr>
      </w:pPr>
      <w:r w:rsidRPr="00474E1D">
        <w:rPr>
          <w:b/>
          <w:sz w:val="30"/>
          <w:szCs w:val="30"/>
        </w:rPr>
        <w:t>План:</w:t>
      </w:r>
    </w:p>
    <w:p w:rsidR="00782AFE" w:rsidRPr="00474E1D" w:rsidRDefault="00782AFE" w:rsidP="008B0DAB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>1. Единство содержания и формы – условие эффективности научного исследования.</w:t>
      </w:r>
    </w:p>
    <w:p w:rsidR="00782AFE" w:rsidRPr="00474E1D" w:rsidRDefault="00782AFE" w:rsidP="008B0DAB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 xml:space="preserve">2. Публикация как ведущая форма представления промежуточных и итоговых результатов научного исследования. </w:t>
      </w:r>
    </w:p>
    <w:p w:rsidR="00782AFE" w:rsidRPr="00474E1D" w:rsidRDefault="00782AFE" w:rsidP="007A56F5">
      <w:pPr>
        <w:jc w:val="both"/>
        <w:rPr>
          <w:sz w:val="30"/>
          <w:szCs w:val="30"/>
        </w:rPr>
      </w:pPr>
    </w:p>
    <w:p w:rsidR="00782AFE" w:rsidRPr="00474E1D" w:rsidRDefault="00782AFE" w:rsidP="007A56F5">
      <w:pPr>
        <w:jc w:val="both"/>
        <w:rPr>
          <w:sz w:val="30"/>
          <w:szCs w:val="30"/>
        </w:rPr>
      </w:pPr>
    </w:p>
    <w:p w:rsidR="00782AFE" w:rsidRPr="00474E1D" w:rsidRDefault="00782AFE" w:rsidP="00FC1DD1">
      <w:pPr>
        <w:rPr>
          <w:b/>
          <w:bCs/>
          <w:color w:val="FF6600"/>
          <w:sz w:val="30"/>
          <w:szCs w:val="30"/>
        </w:rPr>
      </w:pPr>
      <w:r w:rsidRPr="00474E1D">
        <w:rPr>
          <w:b/>
          <w:bCs/>
          <w:color w:val="FF6600"/>
          <w:sz w:val="30"/>
          <w:szCs w:val="30"/>
        </w:rPr>
        <w:t>Слайды 3–4.</w:t>
      </w:r>
    </w:p>
    <w:p w:rsidR="00782AFE" w:rsidRPr="00474E1D" w:rsidRDefault="00782AFE" w:rsidP="00FC1DD1">
      <w:pPr>
        <w:jc w:val="right"/>
        <w:rPr>
          <w:b/>
          <w:kern w:val="28"/>
          <w:sz w:val="30"/>
          <w:szCs w:val="30"/>
        </w:rPr>
      </w:pPr>
      <w:r w:rsidRPr="00474E1D">
        <w:rPr>
          <w:b/>
          <w:kern w:val="28"/>
          <w:sz w:val="30"/>
          <w:szCs w:val="30"/>
        </w:rPr>
        <w:t>ЕДИНСТВО СОДЕРЖАНИЯ И ФОРМЫ</w:t>
      </w:r>
    </w:p>
    <w:p w:rsidR="00782AFE" w:rsidRPr="00474E1D" w:rsidRDefault="00782AFE" w:rsidP="007A56F5">
      <w:pPr>
        <w:jc w:val="both"/>
        <w:rPr>
          <w:sz w:val="30"/>
          <w:szCs w:val="30"/>
        </w:rPr>
      </w:pPr>
    </w:p>
    <w:p w:rsidR="00782AFE" w:rsidRPr="00474E1D" w:rsidRDefault="00782AFE" w:rsidP="00545EC7">
      <w:pPr>
        <w:jc w:val="both"/>
        <w:rPr>
          <w:sz w:val="30"/>
          <w:szCs w:val="30"/>
        </w:rPr>
      </w:pPr>
      <w:r w:rsidRPr="00474E1D">
        <w:rPr>
          <w:b/>
          <w:color w:val="0000FF"/>
          <w:sz w:val="30"/>
          <w:szCs w:val="30"/>
        </w:rPr>
        <w:t>Содержание</w:t>
      </w:r>
      <w:r w:rsidRPr="00474E1D">
        <w:rPr>
          <w:sz w:val="30"/>
          <w:szCs w:val="30"/>
        </w:rPr>
        <w:t xml:space="preserve"> – это то, из чего состоит предмет, совокупность существе</w:t>
      </w:r>
      <w:r w:rsidRPr="00474E1D">
        <w:rPr>
          <w:sz w:val="30"/>
          <w:szCs w:val="30"/>
        </w:rPr>
        <w:t>н</w:t>
      </w:r>
      <w:r w:rsidRPr="00474E1D">
        <w:rPr>
          <w:sz w:val="30"/>
          <w:szCs w:val="30"/>
        </w:rPr>
        <w:t>ных свойств и внутренних признаков, которые составляют его основу.</w:t>
      </w:r>
    </w:p>
    <w:p w:rsidR="00782AFE" w:rsidRPr="00474E1D" w:rsidRDefault="00782AFE" w:rsidP="00545EC7">
      <w:pPr>
        <w:jc w:val="both"/>
        <w:rPr>
          <w:sz w:val="30"/>
          <w:szCs w:val="30"/>
        </w:rPr>
      </w:pPr>
      <w:r w:rsidRPr="00474E1D">
        <w:rPr>
          <w:b/>
          <w:color w:val="0000FF"/>
          <w:sz w:val="30"/>
          <w:szCs w:val="30"/>
        </w:rPr>
        <w:t>Форма</w:t>
      </w:r>
      <w:r w:rsidRPr="00474E1D">
        <w:rPr>
          <w:sz w:val="30"/>
          <w:szCs w:val="30"/>
        </w:rPr>
        <w:t xml:space="preserve"> – это порядок расположения элементов содержания, внутренняя организация явления, предмета. </w:t>
      </w:r>
    </w:p>
    <w:p w:rsidR="00782AFE" w:rsidRPr="00474E1D" w:rsidRDefault="00782AFE" w:rsidP="007A56F5">
      <w:pPr>
        <w:jc w:val="both"/>
        <w:rPr>
          <w:sz w:val="30"/>
          <w:szCs w:val="30"/>
        </w:rPr>
      </w:pPr>
    </w:p>
    <w:p w:rsidR="00782AFE" w:rsidRPr="00474E1D" w:rsidRDefault="00782AFE" w:rsidP="007A56F5">
      <w:pPr>
        <w:jc w:val="both"/>
        <w:rPr>
          <w:sz w:val="30"/>
          <w:szCs w:val="30"/>
        </w:rPr>
      </w:pPr>
      <w:r w:rsidRPr="00474E1D">
        <w:rPr>
          <w:sz w:val="30"/>
          <w:szCs w:val="30"/>
        </w:rPr>
        <w:t>Методологической основой соотношения содержания и формы выступают известные категориальные философские положения:</w:t>
      </w:r>
    </w:p>
    <w:p w:rsidR="00782AFE" w:rsidRPr="00474E1D" w:rsidRDefault="00782AFE" w:rsidP="00545EC7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>– содержание и форма – две нераздельные, не существующие друг без друга стороны любого явления;</w:t>
      </w:r>
    </w:p>
    <w:p w:rsidR="00782AFE" w:rsidRPr="00474E1D" w:rsidRDefault="00782AFE" w:rsidP="00545EC7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>– в единстве содержания и формы ведущим является содержание, поскольку именно оно раскрывает природу явления, составляет его су</w:t>
      </w:r>
      <w:r w:rsidRPr="00474E1D">
        <w:rPr>
          <w:sz w:val="30"/>
          <w:szCs w:val="30"/>
        </w:rPr>
        <w:t>щ</w:t>
      </w:r>
      <w:r w:rsidRPr="00474E1D">
        <w:rPr>
          <w:sz w:val="30"/>
          <w:szCs w:val="30"/>
        </w:rPr>
        <w:t>ность;</w:t>
      </w:r>
    </w:p>
    <w:p w:rsidR="00782AFE" w:rsidRPr="00474E1D" w:rsidRDefault="00782AFE" w:rsidP="00545EC7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>– активность формы проявляется в том, что она способствует разв</w:t>
      </w:r>
      <w:r w:rsidRPr="00474E1D">
        <w:rPr>
          <w:sz w:val="30"/>
          <w:szCs w:val="30"/>
        </w:rPr>
        <w:t>и</w:t>
      </w:r>
      <w:r w:rsidRPr="00474E1D">
        <w:rPr>
          <w:sz w:val="30"/>
          <w:szCs w:val="30"/>
        </w:rPr>
        <w:t>тию содержания, когда соответствует ему, и, напротив, мешает выявл</w:t>
      </w:r>
      <w:r w:rsidRPr="00474E1D">
        <w:rPr>
          <w:sz w:val="30"/>
          <w:szCs w:val="30"/>
        </w:rPr>
        <w:t>е</w:t>
      </w:r>
      <w:r w:rsidRPr="00474E1D">
        <w:rPr>
          <w:sz w:val="30"/>
          <w:szCs w:val="30"/>
        </w:rPr>
        <w:t>нию содержания, когда ему не соответствует.</w:t>
      </w:r>
    </w:p>
    <w:p w:rsidR="00782AFE" w:rsidRPr="00474E1D" w:rsidRDefault="00782AFE" w:rsidP="007A56F5">
      <w:pPr>
        <w:jc w:val="both"/>
        <w:rPr>
          <w:sz w:val="30"/>
          <w:szCs w:val="30"/>
        </w:rPr>
      </w:pPr>
    </w:p>
    <w:p w:rsidR="00782AFE" w:rsidRPr="00474E1D" w:rsidRDefault="00782AFE" w:rsidP="00545EC7">
      <w:pPr>
        <w:rPr>
          <w:sz w:val="30"/>
          <w:szCs w:val="30"/>
        </w:rPr>
      </w:pPr>
      <w:r w:rsidRPr="00474E1D">
        <w:rPr>
          <w:sz w:val="30"/>
          <w:szCs w:val="30"/>
        </w:rPr>
        <w:t xml:space="preserve">Форма </w:t>
      </w:r>
      <w:r w:rsidRPr="00474E1D">
        <w:rPr>
          <w:b/>
          <w:color w:val="0000FF"/>
          <w:sz w:val="30"/>
          <w:szCs w:val="30"/>
        </w:rPr>
        <w:t>соответствует или не соответствует</w:t>
      </w:r>
      <w:r w:rsidRPr="00474E1D">
        <w:rPr>
          <w:sz w:val="30"/>
          <w:szCs w:val="30"/>
        </w:rPr>
        <w:t xml:space="preserve"> содержанию. Тогда возник</w:t>
      </w:r>
      <w:r w:rsidRPr="00474E1D">
        <w:rPr>
          <w:sz w:val="30"/>
          <w:szCs w:val="30"/>
        </w:rPr>
        <w:t>а</w:t>
      </w:r>
      <w:r w:rsidRPr="00474E1D">
        <w:rPr>
          <w:sz w:val="30"/>
          <w:szCs w:val="30"/>
        </w:rPr>
        <w:t>ет понятие:</w:t>
      </w:r>
    </w:p>
    <w:p w:rsidR="00782AFE" w:rsidRPr="00474E1D" w:rsidRDefault="00782AFE" w:rsidP="00545EC7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 xml:space="preserve">– </w:t>
      </w:r>
      <w:proofErr w:type="gramStart"/>
      <w:r w:rsidRPr="00474E1D">
        <w:rPr>
          <w:b/>
          <w:sz w:val="30"/>
          <w:szCs w:val="30"/>
        </w:rPr>
        <w:t>возвышенного</w:t>
      </w:r>
      <w:proofErr w:type="gramEnd"/>
      <w:r w:rsidRPr="00474E1D">
        <w:rPr>
          <w:sz w:val="30"/>
          <w:szCs w:val="30"/>
        </w:rPr>
        <w:t xml:space="preserve"> (разработано Гегелем) – перевес идеи над формой;</w:t>
      </w:r>
    </w:p>
    <w:p w:rsidR="00782AFE" w:rsidRPr="00474E1D" w:rsidRDefault="00782AFE" w:rsidP="00545EC7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 xml:space="preserve">– </w:t>
      </w:r>
      <w:r w:rsidRPr="00474E1D">
        <w:rPr>
          <w:b/>
          <w:sz w:val="30"/>
          <w:szCs w:val="30"/>
        </w:rPr>
        <w:t>прекрасного</w:t>
      </w:r>
      <w:r w:rsidRPr="00474E1D">
        <w:rPr>
          <w:sz w:val="30"/>
          <w:szCs w:val="30"/>
        </w:rPr>
        <w:t xml:space="preserve"> (теория Чернышевского), в котором содержание с</w:t>
      </w:r>
      <w:r w:rsidRPr="00474E1D">
        <w:rPr>
          <w:sz w:val="30"/>
          <w:szCs w:val="30"/>
        </w:rPr>
        <w:t>о</w:t>
      </w:r>
      <w:r w:rsidRPr="00474E1D">
        <w:rPr>
          <w:sz w:val="30"/>
          <w:szCs w:val="30"/>
        </w:rPr>
        <w:t>ответствует форме;</w:t>
      </w:r>
    </w:p>
    <w:p w:rsidR="00782AFE" w:rsidRPr="00474E1D" w:rsidRDefault="00782AFE" w:rsidP="00545EC7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 xml:space="preserve">– </w:t>
      </w:r>
      <w:r w:rsidRPr="00474E1D">
        <w:rPr>
          <w:b/>
          <w:sz w:val="30"/>
          <w:szCs w:val="30"/>
        </w:rPr>
        <w:t>красоты</w:t>
      </w:r>
      <w:r w:rsidRPr="00474E1D">
        <w:rPr>
          <w:sz w:val="30"/>
          <w:szCs w:val="30"/>
        </w:rPr>
        <w:t xml:space="preserve"> (Плеханов) – соответствие формы содержанию.</w:t>
      </w:r>
    </w:p>
    <w:p w:rsidR="00782AFE" w:rsidRPr="00474E1D" w:rsidRDefault="00782AFE" w:rsidP="007A56F5">
      <w:pPr>
        <w:jc w:val="both"/>
        <w:rPr>
          <w:sz w:val="30"/>
          <w:szCs w:val="30"/>
        </w:rPr>
      </w:pPr>
    </w:p>
    <w:p w:rsidR="00596E06" w:rsidRDefault="00596E06" w:rsidP="007A56F5">
      <w:pPr>
        <w:jc w:val="both"/>
        <w:rPr>
          <w:sz w:val="30"/>
          <w:szCs w:val="30"/>
        </w:rPr>
      </w:pPr>
    </w:p>
    <w:p w:rsidR="00795579" w:rsidRPr="00474E1D" w:rsidRDefault="00795579" w:rsidP="007A56F5">
      <w:pPr>
        <w:jc w:val="both"/>
        <w:rPr>
          <w:sz w:val="30"/>
          <w:szCs w:val="30"/>
        </w:rPr>
      </w:pPr>
    </w:p>
    <w:p w:rsidR="00782AFE" w:rsidRPr="00474E1D" w:rsidRDefault="00782AFE" w:rsidP="007A56F5">
      <w:pPr>
        <w:jc w:val="both"/>
        <w:rPr>
          <w:sz w:val="30"/>
          <w:szCs w:val="30"/>
        </w:rPr>
      </w:pPr>
      <w:r w:rsidRPr="00474E1D">
        <w:rPr>
          <w:sz w:val="30"/>
          <w:szCs w:val="30"/>
        </w:rPr>
        <w:lastRenderedPageBreak/>
        <w:t xml:space="preserve">Убедительно в искусстве </w:t>
      </w:r>
      <w:r w:rsidRPr="00474E1D">
        <w:rPr>
          <w:i/>
          <w:sz w:val="30"/>
          <w:szCs w:val="30"/>
        </w:rPr>
        <w:t>[</w:t>
      </w:r>
      <w:proofErr w:type="spellStart"/>
      <w:r w:rsidRPr="00474E1D">
        <w:rPr>
          <w:i/>
          <w:sz w:val="30"/>
          <w:szCs w:val="30"/>
        </w:rPr>
        <w:t>Ванслов</w:t>
      </w:r>
      <w:proofErr w:type="spellEnd"/>
      <w:r w:rsidRPr="00474E1D">
        <w:rPr>
          <w:i/>
          <w:sz w:val="30"/>
          <w:szCs w:val="30"/>
        </w:rPr>
        <w:t xml:space="preserve"> Виктор Владимирович, </w:t>
      </w:r>
      <w:proofErr w:type="spellStart"/>
      <w:r w:rsidRPr="00474E1D">
        <w:rPr>
          <w:i/>
          <w:sz w:val="30"/>
          <w:szCs w:val="30"/>
        </w:rPr>
        <w:t>докт</w:t>
      </w:r>
      <w:proofErr w:type="spellEnd"/>
      <w:r w:rsidRPr="00474E1D">
        <w:rPr>
          <w:i/>
          <w:sz w:val="30"/>
          <w:szCs w:val="30"/>
        </w:rPr>
        <w:t>. иску</w:t>
      </w:r>
      <w:r w:rsidRPr="00474E1D">
        <w:rPr>
          <w:i/>
          <w:sz w:val="30"/>
          <w:szCs w:val="30"/>
        </w:rPr>
        <w:t>с</w:t>
      </w:r>
      <w:r w:rsidRPr="00474E1D">
        <w:rPr>
          <w:i/>
          <w:sz w:val="30"/>
          <w:szCs w:val="30"/>
        </w:rPr>
        <w:t>ствоведения]</w:t>
      </w:r>
      <w:r w:rsidRPr="00474E1D">
        <w:rPr>
          <w:sz w:val="30"/>
          <w:szCs w:val="30"/>
        </w:rPr>
        <w:t xml:space="preserve">: </w:t>
      </w:r>
    </w:p>
    <w:p w:rsidR="00782AFE" w:rsidRPr="00474E1D" w:rsidRDefault="00782AFE" w:rsidP="00014E83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>– искусство подлинно прекрасно лишь тогда, когда прекрасно не только его содержание, но и воплощающая его форма и когда эта пр</w:t>
      </w:r>
      <w:r w:rsidRPr="00474E1D">
        <w:rPr>
          <w:sz w:val="30"/>
          <w:szCs w:val="30"/>
        </w:rPr>
        <w:t>е</w:t>
      </w:r>
      <w:r w:rsidRPr="00474E1D">
        <w:rPr>
          <w:sz w:val="30"/>
          <w:szCs w:val="30"/>
        </w:rPr>
        <w:t>красная форма вполне соответствует воплощаемому ею прекрасному с</w:t>
      </w:r>
      <w:r w:rsidRPr="00474E1D">
        <w:rPr>
          <w:sz w:val="30"/>
          <w:szCs w:val="30"/>
        </w:rPr>
        <w:t>о</w:t>
      </w:r>
      <w:r w:rsidRPr="00474E1D">
        <w:rPr>
          <w:sz w:val="30"/>
          <w:szCs w:val="30"/>
        </w:rPr>
        <w:t>держанию.</w:t>
      </w:r>
    </w:p>
    <w:p w:rsidR="00782AFE" w:rsidRPr="00474E1D" w:rsidRDefault="00782AFE" w:rsidP="00014E83">
      <w:pPr>
        <w:jc w:val="right"/>
        <w:rPr>
          <w:i/>
          <w:sz w:val="30"/>
          <w:szCs w:val="30"/>
        </w:rPr>
      </w:pPr>
      <w:proofErr w:type="gramStart"/>
      <w:r w:rsidRPr="00474E1D">
        <w:rPr>
          <w:i/>
          <w:sz w:val="30"/>
          <w:szCs w:val="30"/>
        </w:rPr>
        <w:t xml:space="preserve">[Иначе говоря, одним из факторов прекрасного в искусстве </w:t>
      </w:r>
      <w:proofErr w:type="gramEnd"/>
    </w:p>
    <w:p w:rsidR="00782AFE" w:rsidRPr="00474E1D" w:rsidRDefault="00782AFE" w:rsidP="00014E83">
      <w:pPr>
        <w:jc w:val="right"/>
        <w:rPr>
          <w:i/>
          <w:sz w:val="30"/>
          <w:szCs w:val="30"/>
        </w:rPr>
      </w:pPr>
      <w:r w:rsidRPr="00474E1D">
        <w:rPr>
          <w:i/>
          <w:sz w:val="30"/>
          <w:szCs w:val="30"/>
        </w:rPr>
        <w:t xml:space="preserve">является то обстоятельство, что художественная форма </w:t>
      </w:r>
    </w:p>
    <w:p w:rsidR="00782AFE" w:rsidRPr="00474E1D" w:rsidRDefault="00782AFE" w:rsidP="00014E83">
      <w:pPr>
        <w:jc w:val="right"/>
        <w:rPr>
          <w:i/>
          <w:sz w:val="30"/>
          <w:szCs w:val="30"/>
        </w:rPr>
      </w:pPr>
      <w:proofErr w:type="gramStart"/>
      <w:r w:rsidRPr="00474E1D">
        <w:rPr>
          <w:i/>
          <w:sz w:val="30"/>
          <w:szCs w:val="30"/>
        </w:rPr>
        <w:t>подчинена выражению прекрасного содержания].</w:t>
      </w:r>
      <w:proofErr w:type="gramEnd"/>
    </w:p>
    <w:p w:rsidR="00782AFE" w:rsidRPr="00474E1D" w:rsidRDefault="00782AFE" w:rsidP="007A56F5">
      <w:pPr>
        <w:jc w:val="both"/>
        <w:rPr>
          <w:sz w:val="30"/>
          <w:szCs w:val="30"/>
        </w:rPr>
      </w:pPr>
    </w:p>
    <w:p w:rsidR="00782AFE" w:rsidRPr="00474E1D" w:rsidRDefault="00782AFE" w:rsidP="007A56F5">
      <w:pPr>
        <w:jc w:val="both"/>
        <w:rPr>
          <w:sz w:val="30"/>
          <w:szCs w:val="30"/>
        </w:rPr>
      </w:pPr>
    </w:p>
    <w:p w:rsidR="00782AFE" w:rsidRPr="00474E1D" w:rsidRDefault="00782AFE" w:rsidP="006631DB">
      <w:pPr>
        <w:rPr>
          <w:b/>
          <w:bCs/>
          <w:color w:val="FF6600"/>
          <w:sz w:val="30"/>
          <w:szCs w:val="30"/>
        </w:rPr>
      </w:pPr>
      <w:r w:rsidRPr="00474E1D">
        <w:rPr>
          <w:b/>
          <w:bCs/>
          <w:color w:val="FF6600"/>
          <w:sz w:val="30"/>
          <w:szCs w:val="30"/>
        </w:rPr>
        <w:t>Слайд 5.</w:t>
      </w:r>
    </w:p>
    <w:p w:rsidR="00782AFE" w:rsidRPr="00474E1D" w:rsidRDefault="00782AFE" w:rsidP="006631DB">
      <w:pPr>
        <w:jc w:val="right"/>
        <w:rPr>
          <w:b/>
          <w:kern w:val="28"/>
          <w:sz w:val="30"/>
          <w:szCs w:val="30"/>
        </w:rPr>
      </w:pPr>
      <w:r w:rsidRPr="00474E1D">
        <w:rPr>
          <w:b/>
          <w:kern w:val="28"/>
          <w:sz w:val="30"/>
          <w:szCs w:val="30"/>
        </w:rPr>
        <w:t xml:space="preserve">РОЛЬ АВТОРА В ОФОРМЛЕНИИ </w:t>
      </w:r>
    </w:p>
    <w:p w:rsidR="00782AFE" w:rsidRPr="00474E1D" w:rsidRDefault="00782AFE" w:rsidP="006631DB">
      <w:pPr>
        <w:jc w:val="right"/>
        <w:rPr>
          <w:b/>
          <w:kern w:val="28"/>
          <w:sz w:val="30"/>
          <w:szCs w:val="30"/>
        </w:rPr>
      </w:pPr>
      <w:r w:rsidRPr="00474E1D">
        <w:rPr>
          <w:b/>
          <w:kern w:val="28"/>
          <w:sz w:val="30"/>
          <w:szCs w:val="30"/>
        </w:rPr>
        <w:t>НАУЧНОЙ РАБОТЫ</w:t>
      </w:r>
    </w:p>
    <w:p w:rsidR="00782AFE" w:rsidRPr="00474E1D" w:rsidRDefault="00782AFE" w:rsidP="007A56F5">
      <w:pPr>
        <w:jc w:val="both"/>
        <w:rPr>
          <w:sz w:val="30"/>
          <w:szCs w:val="30"/>
        </w:rPr>
      </w:pPr>
    </w:p>
    <w:p w:rsidR="00782AFE" w:rsidRPr="00474E1D" w:rsidRDefault="00782AFE" w:rsidP="007A56F5">
      <w:pPr>
        <w:jc w:val="both"/>
        <w:rPr>
          <w:b/>
          <w:color w:val="0000FF"/>
          <w:sz w:val="30"/>
          <w:szCs w:val="30"/>
        </w:rPr>
      </w:pPr>
      <w:r w:rsidRPr="00474E1D">
        <w:rPr>
          <w:b/>
          <w:color w:val="0000FF"/>
          <w:sz w:val="30"/>
          <w:szCs w:val="30"/>
        </w:rPr>
        <w:t>Тезис для обсуждения:</w:t>
      </w:r>
    </w:p>
    <w:p w:rsidR="00782AFE" w:rsidRPr="00474E1D" w:rsidRDefault="00782AFE" w:rsidP="001759E4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>– оформляя научную работу, исследователь должен стремиться к п</w:t>
      </w:r>
      <w:r w:rsidRPr="00474E1D">
        <w:rPr>
          <w:sz w:val="30"/>
          <w:szCs w:val="30"/>
        </w:rPr>
        <w:t>о</w:t>
      </w:r>
      <w:r w:rsidRPr="00474E1D">
        <w:rPr>
          <w:sz w:val="30"/>
          <w:szCs w:val="30"/>
        </w:rPr>
        <w:t>пуляризации своих идей и методов.</w:t>
      </w:r>
    </w:p>
    <w:p w:rsidR="00782AFE" w:rsidRPr="00474E1D" w:rsidRDefault="00782AFE" w:rsidP="007A56F5">
      <w:pPr>
        <w:jc w:val="both"/>
        <w:rPr>
          <w:sz w:val="30"/>
          <w:szCs w:val="30"/>
        </w:rPr>
      </w:pPr>
    </w:p>
    <w:p w:rsidR="00782AFE" w:rsidRPr="00474E1D" w:rsidRDefault="00782AFE" w:rsidP="007A56F5">
      <w:pPr>
        <w:jc w:val="both"/>
        <w:rPr>
          <w:sz w:val="30"/>
          <w:szCs w:val="30"/>
        </w:rPr>
      </w:pPr>
    </w:p>
    <w:p w:rsidR="00782AFE" w:rsidRPr="00474E1D" w:rsidRDefault="00782AFE" w:rsidP="001759E4">
      <w:pPr>
        <w:rPr>
          <w:b/>
          <w:bCs/>
          <w:color w:val="FF6600"/>
          <w:sz w:val="30"/>
          <w:szCs w:val="30"/>
        </w:rPr>
      </w:pPr>
      <w:r w:rsidRPr="00474E1D">
        <w:rPr>
          <w:b/>
          <w:bCs/>
          <w:color w:val="FF6600"/>
          <w:sz w:val="30"/>
          <w:szCs w:val="30"/>
        </w:rPr>
        <w:t>Слайд 6.</w:t>
      </w:r>
    </w:p>
    <w:p w:rsidR="00782AFE" w:rsidRPr="00474E1D" w:rsidRDefault="00782AFE" w:rsidP="001759E4">
      <w:pPr>
        <w:jc w:val="right"/>
        <w:rPr>
          <w:b/>
          <w:kern w:val="28"/>
          <w:sz w:val="30"/>
          <w:szCs w:val="30"/>
        </w:rPr>
      </w:pPr>
      <w:r w:rsidRPr="00474E1D">
        <w:rPr>
          <w:b/>
          <w:kern w:val="28"/>
          <w:sz w:val="30"/>
          <w:szCs w:val="30"/>
        </w:rPr>
        <w:t>ТЕХНОЛОГИЯ ПОДГОТОВКИ РУКОПИСИ</w:t>
      </w:r>
    </w:p>
    <w:p w:rsidR="00782AFE" w:rsidRPr="00474E1D" w:rsidRDefault="00782AFE" w:rsidP="007A56F5">
      <w:pPr>
        <w:jc w:val="both"/>
        <w:rPr>
          <w:sz w:val="30"/>
          <w:szCs w:val="30"/>
        </w:rPr>
      </w:pPr>
    </w:p>
    <w:p w:rsidR="00782AFE" w:rsidRPr="00474E1D" w:rsidRDefault="00782AFE" w:rsidP="001759E4">
      <w:pPr>
        <w:jc w:val="both"/>
        <w:rPr>
          <w:b/>
          <w:color w:val="0000FF"/>
          <w:sz w:val="30"/>
          <w:szCs w:val="30"/>
        </w:rPr>
      </w:pPr>
      <w:r w:rsidRPr="00474E1D">
        <w:rPr>
          <w:b/>
          <w:color w:val="0000FF"/>
          <w:sz w:val="30"/>
          <w:szCs w:val="30"/>
        </w:rPr>
        <w:t xml:space="preserve">Основные методы: </w:t>
      </w:r>
    </w:p>
    <w:p w:rsidR="00782AFE" w:rsidRPr="00474E1D" w:rsidRDefault="00782AFE" w:rsidP="001759E4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>– конструктивно-синтетический метод (применяется для подготовки первоначального варианта текста, когда накоплен материал для написания какого-либо фрагмента и продуманы его план и система обоснования в</w:t>
      </w:r>
      <w:r w:rsidRPr="00474E1D">
        <w:rPr>
          <w:sz w:val="30"/>
          <w:szCs w:val="30"/>
        </w:rPr>
        <w:t>ы</w:t>
      </w:r>
      <w:r w:rsidRPr="00474E1D">
        <w:rPr>
          <w:sz w:val="30"/>
          <w:szCs w:val="30"/>
        </w:rPr>
        <w:t>водов)</w:t>
      </w:r>
      <w:r w:rsidR="00596E06" w:rsidRPr="00474E1D">
        <w:rPr>
          <w:sz w:val="30"/>
          <w:szCs w:val="30"/>
        </w:rPr>
        <w:t>;</w:t>
      </w:r>
    </w:p>
    <w:p w:rsidR="00782AFE" w:rsidRPr="00474E1D" w:rsidRDefault="00782AFE" w:rsidP="001759E4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>– критико-аналитический метод (применяется вслед за конструкти</w:t>
      </w:r>
      <w:r w:rsidRPr="00474E1D">
        <w:rPr>
          <w:sz w:val="30"/>
          <w:szCs w:val="30"/>
        </w:rPr>
        <w:t>в</w:t>
      </w:r>
      <w:r w:rsidRPr="00474E1D">
        <w:rPr>
          <w:sz w:val="30"/>
          <w:szCs w:val="30"/>
        </w:rPr>
        <w:t>но-синтетическим методом; осуществляется уточнение, совершенствов</w:t>
      </w:r>
      <w:r w:rsidRPr="00474E1D">
        <w:rPr>
          <w:sz w:val="30"/>
          <w:szCs w:val="30"/>
        </w:rPr>
        <w:t>а</w:t>
      </w:r>
      <w:r w:rsidRPr="00474E1D">
        <w:rPr>
          <w:sz w:val="30"/>
          <w:szCs w:val="30"/>
        </w:rPr>
        <w:t>ние отдельных частей и фраз текста; после этого начинается этап авто</w:t>
      </w:r>
      <w:r w:rsidRPr="00474E1D">
        <w:rPr>
          <w:sz w:val="30"/>
          <w:szCs w:val="30"/>
        </w:rPr>
        <w:t>р</w:t>
      </w:r>
      <w:r w:rsidRPr="00474E1D">
        <w:rPr>
          <w:sz w:val="30"/>
          <w:szCs w:val="30"/>
        </w:rPr>
        <w:t xml:space="preserve">ского редактирования). </w:t>
      </w:r>
    </w:p>
    <w:p w:rsidR="00782AFE" w:rsidRPr="00474E1D" w:rsidRDefault="00782AFE" w:rsidP="007A56F5">
      <w:pPr>
        <w:jc w:val="both"/>
        <w:rPr>
          <w:sz w:val="30"/>
          <w:szCs w:val="30"/>
        </w:rPr>
      </w:pPr>
    </w:p>
    <w:p w:rsidR="00782AFE" w:rsidRPr="00474E1D" w:rsidRDefault="00782AFE" w:rsidP="007A56F5">
      <w:pPr>
        <w:jc w:val="both"/>
        <w:rPr>
          <w:sz w:val="30"/>
          <w:szCs w:val="30"/>
        </w:rPr>
      </w:pPr>
    </w:p>
    <w:p w:rsidR="00217A60" w:rsidRPr="00474E1D" w:rsidRDefault="00217A60" w:rsidP="007A56F5">
      <w:pPr>
        <w:jc w:val="both"/>
        <w:rPr>
          <w:sz w:val="30"/>
          <w:szCs w:val="30"/>
        </w:rPr>
      </w:pPr>
    </w:p>
    <w:p w:rsidR="00217A60" w:rsidRPr="00474E1D" w:rsidRDefault="00217A60" w:rsidP="007A56F5">
      <w:pPr>
        <w:jc w:val="both"/>
        <w:rPr>
          <w:sz w:val="30"/>
          <w:szCs w:val="30"/>
        </w:rPr>
      </w:pPr>
    </w:p>
    <w:p w:rsidR="00217A60" w:rsidRPr="00474E1D" w:rsidRDefault="00217A60" w:rsidP="007A56F5">
      <w:pPr>
        <w:jc w:val="both"/>
        <w:rPr>
          <w:sz w:val="30"/>
          <w:szCs w:val="30"/>
        </w:rPr>
      </w:pPr>
    </w:p>
    <w:p w:rsidR="00217A60" w:rsidRPr="00474E1D" w:rsidRDefault="00217A60" w:rsidP="007A56F5">
      <w:pPr>
        <w:jc w:val="both"/>
        <w:rPr>
          <w:sz w:val="30"/>
          <w:szCs w:val="30"/>
        </w:rPr>
      </w:pPr>
    </w:p>
    <w:p w:rsidR="00217A60" w:rsidRPr="00474E1D" w:rsidRDefault="00217A60" w:rsidP="007A56F5">
      <w:pPr>
        <w:jc w:val="both"/>
        <w:rPr>
          <w:sz w:val="30"/>
          <w:szCs w:val="30"/>
        </w:rPr>
      </w:pPr>
    </w:p>
    <w:p w:rsidR="00217A60" w:rsidRPr="00474E1D" w:rsidRDefault="00217A60" w:rsidP="007A56F5">
      <w:pPr>
        <w:jc w:val="both"/>
        <w:rPr>
          <w:sz w:val="30"/>
          <w:szCs w:val="30"/>
        </w:rPr>
      </w:pPr>
    </w:p>
    <w:p w:rsidR="00217A60" w:rsidRPr="00474E1D" w:rsidRDefault="00217A60" w:rsidP="007A56F5">
      <w:pPr>
        <w:jc w:val="both"/>
        <w:rPr>
          <w:sz w:val="30"/>
          <w:szCs w:val="30"/>
        </w:rPr>
      </w:pPr>
    </w:p>
    <w:p w:rsidR="00835430" w:rsidRPr="00474E1D" w:rsidRDefault="00835430" w:rsidP="00835430">
      <w:pPr>
        <w:rPr>
          <w:b/>
          <w:bCs/>
          <w:color w:val="FF6600"/>
          <w:sz w:val="30"/>
          <w:szCs w:val="30"/>
        </w:rPr>
      </w:pPr>
      <w:r w:rsidRPr="00474E1D">
        <w:rPr>
          <w:b/>
          <w:bCs/>
          <w:color w:val="FF6600"/>
          <w:sz w:val="30"/>
          <w:szCs w:val="30"/>
        </w:rPr>
        <w:lastRenderedPageBreak/>
        <w:t xml:space="preserve">Слайды </w:t>
      </w:r>
      <w:r w:rsidRPr="00474E1D">
        <w:rPr>
          <w:b/>
          <w:bCs/>
          <w:color w:val="FF6600"/>
          <w:sz w:val="30"/>
          <w:szCs w:val="30"/>
        </w:rPr>
        <w:t>7</w:t>
      </w:r>
      <w:r w:rsidRPr="00474E1D">
        <w:rPr>
          <w:b/>
          <w:bCs/>
          <w:color w:val="FF6600"/>
          <w:sz w:val="30"/>
          <w:szCs w:val="30"/>
        </w:rPr>
        <w:t>-</w:t>
      </w:r>
      <w:r w:rsidRPr="00474E1D">
        <w:rPr>
          <w:b/>
          <w:bCs/>
          <w:color w:val="FF6600"/>
          <w:sz w:val="30"/>
          <w:szCs w:val="30"/>
        </w:rPr>
        <w:t>12</w:t>
      </w:r>
      <w:r w:rsidRPr="00474E1D">
        <w:rPr>
          <w:b/>
          <w:bCs/>
          <w:color w:val="FF6600"/>
          <w:sz w:val="30"/>
          <w:szCs w:val="30"/>
        </w:rPr>
        <w:t>.</w:t>
      </w:r>
    </w:p>
    <w:p w:rsidR="00835430" w:rsidRPr="00474E1D" w:rsidRDefault="00835430" w:rsidP="00835430">
      <w:pPr>
        <w:jc w:val="right"/>
        <w:rPr>
          <w:b/>
          <w:bCs/>
          <w:sz w:val="30"/>
          <w:szCs w:val="30"/>
        </w:rPr>
      </w:pPr>
      <w:r w:rsidRPr="00474E1D">
        <w:rPr>
          <w:b/>
          <w:bCs/>
          <w:sz w:val="30"/>
          <w:szCs w:val="30"/>
        </w:rPr>
        <w:t xml:space="preserve">ПОНЯТИЕ И УСЛОВИЯ </w:t>
      </w:r>
    </w:p>
    <w:p w:rsidR="00835430" w:rsidRPr="00474E1D" w:rsidRDefault="00835430" w:rsidP="00835430">
      <w:pPr>
        <w:jc w:val="right"/>
        <w:rPr>
          <w:b/>
          <w:bCs/>
          <w:sz w:val="30"/>
          <w:szCs w:val="30"/>
        </w:rPr>
      </w:pPr>
      <w:r w:rsidRPr="00474E1D">
        <w:rPr>
          <w:b/>
          <w:bCs/>
          <w:sz w:val="30"/>
          <w:szCs w:val="30"/>
        </w:rPr>
        <w:t>ПРОВЕДЕНИЯ АРГУМЕНТАЦИИ</w:t>
      </w:r>
    </w:p>
    <w:p w:rsidR="00835430" w:rsidRPr="00474E1D" w:rsidRDefault="00835430" w:rsidP="00835430">
      <w:pPr>
        <w:rPr>
          <w:i/>
          <w:sz w:val="30"/>
          <w:szCs w:val="30"/>
        </w:rPr>
      </w:pPr>
    </w:p>
    <w:p w:rsidR="00835430" w:rsidRPr="00474E1D" w:rsidRDefault="00835430" w:rsidP="00835430">
      <w:pPr>
        <w:ind w:firstLine="709"/>
        <w:jc w:val="both"/>
        <w:rPr>
          <w:b/>
          <w:sz w:val="30"/>
          <w:szCs w:val="30"/>
        </w:rPr>
      </w:pPr>
      <w:r w:rsidRPr="00474E1D">
        <w:rPr>
          <w:b/>
          <w:sz w:val="30"/>
          <w:szCs w:val="30"/>
        </w:rPr>
        <w:t>Аргументация:</w:t>
      </w:r>
    </w:p>
    <w:p w:rsidR="00835430" w:rsidRPr="00474E1D" w:rsidRDefault="00835430" w:rsidP="00835430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>– приведение, выдвижение каких-то доводов (аргументов) с целью вызвать доверие к выдвигаемому положению или тезису;</w:t>
      </w:r>
    </w:p>
    <w:p w:rsidR="00835430" w:rsidRPr="00474E1D" w:rsidRDefault="00835430" w:rsidP="00835430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>– совокупность доводов, способствующих формированию доверия к выдвигаемому положению или тезису.</w:t>
      </w:r>
    </w:p>
    <w:p w:rsidR="00835430" w:rsidRPr="00474E1D" w:rsidRDefault="00835430" w:rsidP="00835430">
      <w:pPr>
        <w:jc w:val="both"/>
        <w:rPr>
          <w:sz w:val="30"/>
          <w:szCs w:val="30"/>
        </w:rPr>
      </w:pPr>
    </w:p>
    <w:p w:rsidR="00835430" w:rsidRPr="00474E1D" w:rsidRDefault="00835430" w:rsidP="00835430">
      <w:pPr>
        <w:ind w:firstLine="709"/>
        <w:jc w:val="both"/>
        <w:rPr>
          <w:b/>
          <w:sz w:val="30"/>
          <w:szCs w:val="30"/>
        </w:rPr>
      </w:pPr>
      <w:r w:rsidRPr="00474E1D">
        <w:rPr>
          <w:b/>
          <w:sz w:val="30"/>
          <w:szCs w:val="30"/>
        </w:rPr>
        <w:t>Условия проведения аргументации:</w:t>
      </w:r>
    </w:p>
    <w:p w:rsidR="00835430" w:rsidRPr="00474E1D" w:rsidRDefault="00835430" w:rsidP="00835430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>– аргументация проводится не только эмпирическим путем (то есть со ссылкой на опыт, законы и закономерности, научные данные и т.д.), но и теоретическим путем (то есть путем рассуждений).</w:t>
      </w:r>
    </w:p>
    <w:p w:rsidR="00835430" w:rsidRPr="00474E1D" w:rsidRDefault="00835430" w:rsidP="00835430">
      <w:pPr>
        <w:jc w:val="both"/>
        <w:rPr>
          <w:sz w:val="30"/>
          <w:szCs w:val="30"/>
        </w:rPr>
      </w:pPr>
    </w:p>
    <w:p w:rsidR="00835430" w:rsidRPr="00474E1D" w:rsidRDefault="00835430" w:rsidP="00835430">
      <w:pPr>
        <w:jc w:val="both"/>
        <w:rPr>
          <w:sz w:val="30"/>
          <w:szCs w:val="30"/>
        </w:rPr>
      </w:pPr>
      <w:r w:rsidRPr="00474E1D">
        <w:rPr>
          <w:sz w:val="30"/>
          <w:szCs w:val="30"/>
        </w:rPr>
        <w:t>Примеры проведения аргументации:</w:t>
      </w:r>
    </w:p>
    <w:p w:rsidR="00835430" w:rsidRPr="00474E1D" w:rsidRDefault="00835430" w:rsidP="00835430">
      <w:pPr>
        <w:jc w:val="both"/>
        <w:rPr>
          <w:b/>
          <w:sz w:val="30"/>
          <w:szCs w:val="30"/>
        </w:rPr>
      </w:pPr>
      <w:r w:rsidRPr="00474E1D">
        <w:rPr>
          <w:b/>
          <w:sz w:val="30"/>
          <w:szCs w:val="30"/>
        </w:rPr>
        <w:t>а) эмпирическим путем:</w:t>
      </w:r>
    </w:p>
    <w:p w:rsidR="00835430" w:rsidRPr="00474E1D" w:rsidRDefault="00835430" w:rsidP="00835430">
      <w:pPr>
        <w:jc w:val="both"/>
        <w:rPr>
          <w:sz w:val="30"/>
          <w:szCs w:val="30"/>
        </w:rPr>
      </w:pPr>
    </w:p>
    <w:p w:rsidR="00835430" w:rsidRPr="00474E1D" w:rsidRDefault="00835430" w:rsidP="00835430">
      <w:pPr>
        <w:ind w:firstLine="709"/>
        <w:jc w:val="both"/>
        <w:rPr>
          <w:i/>
          <w:sz w:val="30"/>
          <w:szCs w:val="30"/>
        </w:rPr>
      </w:pPr>
      <w:r w:rsidRPr="00474E1D">
        <w:rPr>
          <w:b/>
          <w:i/>
          <w:sz w:val="30"/>
          <w:szCs w:val="30"/>
        </w:rPr>
        <w:t>Пример 1. «</w:t>
      </w:r>
      <w:r w:rsidRPr="00474E1D">
        <w:rPr>
          <w:i/>
          <w:sz w:val="30"/>
          <w:szCs w:val="30"/>
        </w:rPr>
        <w:t>Эти рассуждения можно продолжить, если обратит</w:t>
      </w:r>
      <w:r w:rsidRPr="00474E1D">
        <w:rPr>
          <w:i/>
          <w:sz w:val="30"/>
          <w:szCs w:val="30"/>
        </w:rPr>
        <w:t>ь</w:t>
      </w:r>
      <w:r w:rsidRPr="00474E1D">
        <w:rPr>
          <w:i/>
          <w:sz w:val="30"/>
          <w:szCs w:val="30"/>
        </w:rPr>
        <w:t>ся и к другим определениям мышления. Нам представляется важным в</w:t>
      </w:r>
      <w:r w:rsidRPr="00474E1D">
        <w:rPr>
          <w:i/>
          <w:sz w:val="30"/>
          <w:szCs w:val="30"/>
        </w:rPr>
        <w:t>ы</w:t>
      </w:r>
      <w:r w:rsidRPr="00474E1D">
        <w:rPr>
          <w:i/>
          <w:sz w:val="30"/>
          <w:szCs w:val="30"/>
        </w:rPr>
        <w:t>делить и креативный контекст мышления. В этом плане полезным явл</w:t>
      </w:r>
      <w:r w:rsidRPr="00474E1D">
        <w:rPr>
          <w:i/>
          <w:sz w:val="30"/>
          <w:szCs w:val="30"/>
        </w:rPr>
        <w:t>я</w:t>
      </w:r>
      <w:r w:rsidRPr="00474E1D">
        <w:rPr>
          <w:i/>
          <w:sz w:val="30"/>
          <w:szCs w:val="30"/>
        </w:rPr>
        <w:t>ется обращение к тем определениям, где подчеркивается роль мышления в создании новых идей [А. Н. Ананьев, 1976], выдвижении гипотез, созд</w:t>
      </w:r>
      <w:r w:rsidRPr="00474E1D">
        <w:rPr>
          <w:i/>
          <w:sz w:val="30"/>
          <w:szCs w:val="30"/>
        </w:rPr>
        <w:t>а</w:t>
      </w:r>
      <w:r w:rsidRPr="00474E1D">
        <w:rPr>
          <w:i/>
          <w:sz w:val="30"/>
          <w:szCs w:val="30"/>
        </w:rPr>
        <w:t xml:space="preserve">нии научных теорий [Н. И. Кондаков, 1975], построении догадки [С. Р. </w:t>
      </w:r>
      <w:proofErr w:type="spellStart"/>
      <w:r w:rsidRPr="00474E1D">
        <w:rPr>
          <w:i/>
          <w:sz w:val="30"/>
          <w:szCs w:val="30"/>
        </w:rPr>
        <w:t>Филоновича</w:t>
      </w:r>
      <w:proofErr w:type="spellEnd"/>
      <w:r w:rsidRPr="00474E1D">
        <w:rPr>
          <w:i/>
          <w:sz w:val="30"/>
          <w:szCs w:val="30"/>
        </w:rPr>
        <w:t xml:space="preserve">, 2004], добывании ответов [А. В. </w:t>
      </w:r>
      <w:proofErr w:type="spellStart"/>
      <w:r w:rsidRPr="00474E1D">
        <w:rPr>
          <w:i/>
          <w:sz w:val="30"/>
          <w:szCs w:val="30"/>
        </w:rPr>
        <w:t>Брушлинский</w:t>
      </w:r>
      <w:proofErr w:type="spellEnd"/>
      <w:r w:rsidRPr="00474E1D">
        <w:rPr>
          <w:i/>
          <w:sz w:val="30"/>
          <w:szCs w:val="30"/>
        </w:rPr>
        <w:t>, 1975], прои</w:t>
      </w:r>
      <w:r w:rsidRPr="00474E1D">
        <w:rPr>
          <w:i/>
          <w:sz w:val="30"/>
          <w:szCs w:val="30"/>
        </w:rPr>
        <w:t>з</w:t>
      </w:r>
      <w:r w:rsidRPr="00474E1D">
        <w:rPr>
          <w:i/>
          <w:sz w:val="30"/>
          <w:szCs w:val="30"/>
        </w:rPr>
        <w:t>водстве идей [Л.И. Анцыферова, 1978]».</w:t>
      </w:r>
    </w:p>
    <w:p w:rsidR="00835430" w:rsidRPr="00474E1D" w:rsidRDefault="00835430" w:rsidP="00835430">
      <w:pPr>
        <w:jc w:val="both"/>
        <w:rPr>
          <w:sz w:val="30"/>
          <w:szCs w:val="30"/>
        </w:rPr>
      </w:pPr>
    </w:p>
    <w:p w:rsidR="00835430" w:rsidRPr="00474E1D" w:rsidRDefault="00835430" w:rsidP="00835430">
      <w:pPr>
        <w:ind w:firstLine="709"/>
        <w:jc w:val="both"/>
        <w:rPr>
          <w:i/>
          <w:sz w:val="30"/>
          <w:szCs w:val="30"/>
        </w:rPr>
      </w:pPr>
      <w:r w:rsidRPr="00474E1D">
        <w:rPr>
          <w:b/>
          <w:i/>
          <w:sz w:val="30"/>
          <w:szCs w:val="30"/>
        </w:rPr>
        <w:t>Пример 2. «</w:t>
      </w:r>
      <w:r w:rsidRPr="00474E1D">
        <w:rPr>
          <w:i/>
          <w:sz w:val="30"/>
          <w:szCs w:val="30"/>
        </w:rPr>
        <w:t>Ряд других авторов соотносят методику со специал</w:t>
      </w:r>
      <w:r w:rsidRPr="00474E1D">
        <w:rPr>
          <w:i/>
          <w:sz w:val="30"/>
          <w:szCs w:val="30"/>
        </w:rPr>
        <w:t>ь</w:t>
      </w:r>
      <w:r w:rsidRPr="00474E1D">
        <w:rPr>
          <w:i/>
          <w:sz w:val="30"/>
          <w:szCs w:val="30"/>
        </w:rPr>
        <w:t>ной педагогической наукой, поскольку все задачи обучения и развития ли</w:t>
      </w:r>
      <w:r w:rsidRPr="00474E1D">
        <w:rPr>
          <w:i/>
          <w:sz w:val="30"/>
          <w:szCs w:val="30"/>
        </w:rPr>
        <w:t>ч</w:t>
      </w:r>
      <w:r w:rsidRPr="00474E1D">
        <w:rPr>
          <w:i/>
          <w:sz w:val="30"/>
          <w:szCs w:val="30"/>
        </w:rPr>
        <w:t xml:space="preserve">ности она решает через содержание соответствующего предмета. </w:t>
      </w:r>
      <w:proofErr w:type="gramStart"/>
      <w:r w:rsidRPr="00474E1D">
        <w:rPr>
          <w:i/>
          <w:sz w:val="30"/>
          <w:szCs w:val="30"/>
        </w:rPr>
        <w:t>Свойственная для методики</w:t>
      </w:r>
      <w:proofErr w:type="gramEnd"/>
      <w:r w:rsidRPr="00474E1D">
        <w:rPr>
          <w:i/>
          <w:sz w:val="30"/>
          <w:szCs w:val="30"/>
        </w:rPr>
        <w:t xml:space="preserve"> первичность содержания обусловливает особенности приемов и средств обучения. Эта точка зрения обнаруж</w:t>
      </w:r>
      <w:r w:rsidRPr="00474E1D">
        <w:rPr>
          <w:i/>
          <w:sz w:val="30"/>
          <w:szCs w:val="30"/>
        </w:rPr>
        <w:t>и</w:t>
      </w:r>
      <w:r w:rsidRPr="00474E1D">
        <w:rPr>
          <w:i/>
          <w:sz w:val="30"/>
          <w:szCs w:val="30"/>
        </w:rPr>
        <w:t xml:space="preserve">вается у А.И. </w:t>
      </w:r>
      <w:proofErr w:type="spellStart"/>
      <w:r w:rsidRPr="00474E1D">
        <w:rPr>
          <w:i/>
          <w:sz w:val="30"/>
          <w:szCs w:val="30"/>
        </w:rPr>
        <w:t>Стражева</w:t>
      </w:r>
      <w:proofErr w:type="spellEnd"/>
      <w:r w:rsidRPr="00474E1D">
        <w:rPr>
          <w:i/>
          <w:sz w:val="30"/>
          <w:szCs w:val="30"/>
        </w:rPr>
        <w:t>, А. А. Вагина и П. В. Горы [ссылка на исто</w:t>
      </w:r>
      <w:r w:rsidRPr="00474E1D">
        <w:rPr>
          <w:i/>
          <w:sz w:val="30"/>
          <w:szCs w:val="30"/>
        </w:rPr>
        <w:t>ч</w:t>
      </w:r>
      <w:r w:rsidRPr="00474E1D">
        <w:rPr>
          <w:i/>
          <w:sz w:val="30"/>
          <w:szCs w:val="30"/>
        </w:rPr>
        <w:t>ник]».</w:t>
      </w:r>
    </w:p>
    <w:p w:rsidR="00835430" w:rsidRPr="00474E1D" w:rsidRDefault="00835430" w:rsidP="00835430">
      <w:pPr>
        <w:jc w:val="both"/>
        <w:rPr>
          <w:sz w:val="30"/>
          <w:szCs w:val="30"/>
        </w:rPr>
      </w:pPr>
    </w:p>
    <w:p w:rsidR="00835430" w:rsidRPr="00474E1D" w:rsidRDefault="00835430" w:rsidP="00835430">
      <w:pPr>
        <w:ind w:firstLine="709"/>
        <w:jc w:val="both"/>
        <w:rPr>
          <w:i/>
          <w:sz w:val="30"/>
          <w:szCs w:val="30"/>
        </w:rPr>
      </w:pPr>
      <w:r w:rsidRPr="00474E1D">
        <w:rPr>
          <w:b/>
          <w:i/>
          <w:sz w:val="30"/>
          <w:szCs w:val="30"/>
        </w:rPr>
        <w:t>Пример 3. «</w:t>
      </w:r>
      <w:r w:rsidRPr="00474E1D">
        <w:rPr>
          <w:i/>
          <w:sz w:val="30"/>
          <w:szCs w:val="30"/>
        </w:rPr>
        <w:t>Итак, данные констатирующего эксперимента указ</w:t>
      </w:r>
      <w:r w:rsidRPr="00474E1D">
        <w:rPr>
          <w:i/>
          <w:sz w:val="30"/>
          <w:szCs w:val="30"/>
        </w:rPr>
        <w:t>ы</w:t>
      </w:r>
      <w:r w:rsidRPr="00474E1D">
        <w:rPr>
          <w:i/>
          <w:sz w:val="30"/>
          <w:szCs w:val="30"/>
        </w:rPr>
        <w:t>вают на то, что традиционно осуществляемая школа методическая р</w:t>
      </w:r>
      <w:r w:rsidRPr="00474E1D">
        <w:rPr>
          <w:i/>
          <w:sz w:val="30"/>
          <w:szCs w:val="30"/>
        </w:rPr>
        <w:t>а</w:t>
      </w:r>
      <w:r w:rsidRPr="00474E1D">
        <w:rPr>
          <w:i/>
          <w:sz w:val="30"/>
          <w:szCs w:val="30"/>
        </w:rPr>
        <w:t>бота слабо направлена на развитие у учителя педагогической культуры. Полученные нами данные не противоречат результатам, полученным р</w:t>
      </w:r>
      <w:r w:rsidRPr="00474E1D">
        <w:rPr>
          <w:i/>
          <w:sz w:val="30"/>
          <w:szCs w:val="30"/>
        </w:rPr>
        <w:t>а</w:t>
      </w:r>
      <w:r w:rsidRPr="00474E1D">
        <w:rPr>
          <w:i/>
          <w:sz w:val="30"/>
          <w:szCs w:val="30"/>
        </w:rPr>
        <w:t xml:space="preserve">нее специалистами белгородской научной школы (И. Ф. Исаев и др.)». </w:t>
      </w:r>
    </w:p>
    <w:p w:rsidR="00835430" w:rsidRPr="00474E1D" w:rsidRDefault="00835430" w:rsidP="00835430">
      <w:pPr>
        <w:jc w:val="both"/>
        <w:rPr>
          <w:b/>
          <w:sz w:val="30"/>
          <w:szCs w:val="30"/>
        </w:rPr>
      </w:pPr>
      <w:r w:rsidRPr="00474E1D">
        <w:rPr>
          <w:i/>
          <w:sz w:val="30"/>
          <w:szCs w:val="30"/>
        </w:rPr>
        <w:br w:type="page"/>
      </w:r>
      <w:r w:rsidRPr="00474E1D">
        <w:rPr>
          <w:b/>
          <w:sz w:val="30"/>
          <w:szCs w:val="30"/>
        </w:rPr>
        <w:lastRenderedPageBreak/>
        <w:t>б) теоретическим путем (путем рассуждений):</w:t>
      </w:r>
    </w:p>
    <w:p w:rsidR="00835430" w:rsidRPr="00474E1D" w:rsidRDefault="00835430" w:rsidP="00835430">
      <w:pPr>
        <w:ind w:firstLine="709"/>
        <w:jc w:val="both"/>
        <w:rPr>
          <w:sz w:val="30"/>
          <w:szCs w:val="30"/>
        </w:rPr>
      </w:pPr>
    </w:p>
    <w:p w:rsidR="00835430" w:rsidRPr="00474E1D" w:rsidRDefault="00835430" w:rsidP="00835430">
      <w:pPr>
        <w:ind w:firstLine="709"/>
        <w:jc w:val="both"/>
        <w:rPr>
          <w:i/>
          <w:sz w:val="30"/>
          <w:szCs w:val="30"/>
        </w:rPr>
      </w:pPr>
      <w:r w:rsidRPr="00474E1D">
        <w:rPr>
          <w:b/>
          <w:i/>
          <w:sz w:val="30"/>
          <w:szCs w:val="30"/>
        </w:rPr>
        <w:t>Пример 4.</w:t>
      </w:r>
      <w:r w:rsidRPr="00474E1D">
        <w:rPr>
          <w:i/>
          <w:sz w:val="30"/>
          <w:szCs w:val="30"/>
        </w:rPr>
        <w:t xml:space="preserve"> Здесь мы можем согласиться с Г. И. Саранцевым в том, что использование деловой игры способствует развитию методического мышления учителя. Это связано с тем, что возможности деловой игры выходят далеко за рамки решения узкопрактических задач. Здесь оказ</w:t>
      </w:r>
      <w:r w:rsidRPr="00474E1D">
        <w:rPr>
          <w:i/>
          <w:sz w:val="30"/>
          <w:szCs w:val="30"/>
        </w:rPr>
        <w:t>ы</w:t>
      </w:r>
      <w:r w:rsidRPr="00474E1D">
        <w:rPr>
          <w:i/>
          <w:sz w:val="30"/>
          <w:szCs w:val="30"/>
        </w:rPr>
        <w:t>ваются задействованными очень важные ресурсы, а именно взаимоде</w:t>
      </w:r>
      <w:r w:rsidRPr="00474E1D">
        <w:rPr>
          <w:i/>
          <w:sz w:val="30"/>
          <w:szCs w:val="30"/>
        </w:rPr>
        <w:t>й</w:t>
      </w:r>
      <w:r w:rsidRPr="00474E1D">
        <w:rPr>
          <w:i/>
          <w:sz w:val="30"/>
          <w:szCs w:val="30"/>
        </w:rPr>
        <w:t>ствие учителя со своими коллегами. Хорошо известно, что общение с людьми, общение в процессе профессиональной деятельности дает чел</w:t>
      </w:r>
      <w:r w:rsidRPr="00474E1D">
        <w:rPr>
          <w:i/>
          <w:sz w:val="30"/>
          <w:szCs w:val="30"/>
        </w:rPr>
        <w:t>о</w:t>
      </w:r>
      <w:r w:rsidRPr="00474E1D">
        <w:rPr>
          <w:i/>
          <w:sz w:val="30"/>
          <w:szCs w:val="30"/>
        </w:rPr>
        <w:t>веку определенные условия для своего развития. Последнее, как несложно предположить, может служить предпосылкой развития методического мышления учителя. Таким образом, только лишь решение задач или пр</w:t>
      </w:r>
      <w:r w:rsidRPr="00474E1D">
        <w:rPr>
          <w:i/>
          <w:sz w:val="30"/>
          <w:szCs w:val="30"/>
        </w:rPr>
        <w:t>о</w:t>
      </w:r>
      <w:r w:rsidRPr="00474E1D">
        <w:rPr>
          <w:i/>
          <w:sz w:val="30"/>
          <w:szCs w:val="30"/>
        </w:rPr>
        <w:t>блем не является существенным основанием для «запуска» психологич</w:t>
      </w:r>
      <w:r w:rsidRPr="00474E1D">
        <w:rPr>
          <w:i/>
          <w:sz w:val="30"/>
          <w:szCs w:val="30"/>
        </w:rPr>
        <w:t>е</w:t>
      </w:r>
      <w:r w:rsidRPr="00474E1D">
        <w:rPr>
          <w:i/>
          <w:sz w:val="30"/>
          <w:szCs w:val="30"/>
        </w:rPr>
        <w:t>ского механизма развития методического мышления. Но если эта де</w:t>
      </w:r>
      <w:r w:rsidRPr="00474E1D">
        <w:rPr>
          <w:i/>
          <w:sz w:val="30"/>
          <w:szCs w:val="30"/>
        </w:rPr>
        <w:t>я</w:t>
      </w:r>
      <w:r w:rsidRPr="00474E1D">
        <w:rPr>
          <w:i/>
          <w:sz w:val="30"/>
          <w:szCs w:val="30"/>
        </w:rPr>
        <w:t>тельность по решению задач осуществляется в ходе взаимодействия с коллегами, с использованием всего богатого спектра возможностей пед</w:t>
      </w:r>
      <w:r w:rsidRPr="00474E1D">
        <w:rPr>
          <w:i/>
          <w:sz w:val="30"/>
          <w:szCs w:val="30"/>
        </w:rPr>
        <w:t>а</w:t>
      </w:r>
      <w:r w:rsidRPr="00474E1D">
        <w:rPr>
          <w:i/>
          <w:sz w:val="30"/>
          <w:szCs w:val="30"/>
        </w:rPr>
        <w:t>гогического общения, то вероятность такого развития многократно увеличивается.</w:t>
      </w:r>
    </w:p>
    <w:p w:rsidR="00835430" w:rsidRPr="00474E1D" w:rsidRDefault="00835430" w:rsidP="00835430">
      <w:pPr>
        <w:jc w:val="both"/>
        <w:rPr>
          <w:sz w:val="30"/>
          <w:szCs w:val="30"/>
        </w:rPr>
      </w:pPr>
    </w:p>
    <w:p w:rsidR="00835430" w:rsidRPr="00474E1D" w:rsidRDefault="00835430" w:rsidP="00835430">
      <w:pPr>
        <w:ind w:firstLine="709"/>
        <w:jc w:val="both"/>
        <w:rPr>
          <w:i/>
          <w:sz w:val="30"/>
          <w:szCs w:val="30"/>
        </w:rPr>
      </w:pPr>
      <w:r w:rsidRPr="00474E1D">
        <w:rPr>
          <w:b/>
          <w:i/>
          <w:sz w:val="30"/>
          <w:szCs w:val="30"/>
        </w:rPr>
        <w:t>Пример 5. «</w:t>
      </w:r>
      <w:r w:rsidRPr="00474E1D">
        <w:rPr>
          <w:i/>
          <w:sz w:val="30"/>
          <w:szCs w:val="30"/>
        </w:rPr>
        <w:t>Учитывая сложившийся в психолого-педагогической литературе опыт, нам предстоит предложить наиболее эффективные средства развития методического мышления учителя. При этом мы б</w:t>
      </w:r>
      <w:r w:rsidRPr="00474E1D">
        <w:rPr>
          <w:i/>
          <w:sz w:val="30"/>
          <w:szCs w:val="30"/>
        </w:rPr>
        <w:t>у</w:t>
      </w:r>
      <w:r w:rsidRPr="00474E1D">
        <w:rPr>
          <w:i/>
          <w:sz w:val="30"/>
          <w:szCs w:val="30"/>
        </w:rPr>
        <w:t>дем исходить из положений, которым ранее мы уже дали обоснование:</w:t>
      </w:r>
    </w:p>
    <w:p w:rsidR="00835430" w:rsidRPr="00474E1D" w:rsidRDefault="00835430" w:rsidP="00835430">
      <w:pPr>
        <w:ind w:firstLine="709"/>
        <w:jc w:val="both"/>
        <w:rPr>
          <w:i/>
          <w:sz w:val="30"/>
          <w:szCs w:val="30"/>
        </w:rPr>
      </w:pPr>
      <w:r w:rsidRPr="00474E1D">
        <w:rPr>
          <w:i/>
          <w:sz w:val="30"/>
          <w:szCs w:val="30"/>
        </w:rPr>
        <w:t>– используемые педагогические средства должны основываться на психологических закономерностях мыслительной деятельности учителя;</w:t>
      </w:r>
    </w:p>
    <w:p w:rsidR="00835430" w:rsidRPr="00474E1D" w:rsidRDefault="00835430" w:rsidP="00835430">
      <w:pPr>
        <w:ind w:firstLine="709"/>
        <w:jc w:val="both"/>
        <w:rPr>
          <w:i/>
          <w:sz w:val="30"/>
          <w:szCs w:val="30"/>
        </w:rPr>
      </w:pPr>
      <w:r w:rsidRPr="00474E1D">
        <w:rPr>
          <w:i/>
          <w:sz w:val="30"/>
          <w:szCs w:val="30"/>
        </w:rPr>
        <w:t>– методическое мышление развивается на протяжении всей пр</w:t>
      </w:r>
      <w:r w:rsidRPr="00474E1D">
        <w:rPr>
          <w:i/>
          <w:sz w:val="30"/>
          <w:szCs w:val="30"/>
        </w:rPr>
        <w:t>о</w:t>
      </w:r>
      <w:r w:rsidRPr="00474E1D">
        <w:rPr>
          <w:i/>
          <w:sz w:val="30"/>
          <w:szCs w:val="30"/>
        </w:rPr>
        <w:t>фессиональной деятельности учителя в силу целесообразных изменений в его личностных качествах, ценностных ориентациях, методических зн</w:t>
      </w:r>
      <w:r w:rsidRPr="00474E1D">
        <w:rPr>
          <w:i/>
          <w:sz w:val="30"/>
          <w:szCs w:val="30"/>
        </w:rPr>
        <w:t>а</w:t>
      </w:r>
      <w:r w:rsidRPr="00474E1D">
        <w:rPr>
          <w:i/>
          <w:sz w:val="30"/>
          <w:szCs w:val="30"/>
        </w:rPr>
        <w:t>ниях и способностях;</w:t>
      </w:r>
    </w:p>
    <w:p w:rsidR="00835430" w:rsidRPr="00474E1D" w:rsidRDefault="00835430" w:rsidP="00835430">
      <w:pPr>
        <w:ind w:firstLine="709"/>
        <w:jc w:val="both"/>
        <w:rPr>
          <w:i/>
          <w:sz w:val="30"/>
          <w:szCs w:val="30"/>
        </w:rPr>
      </w:pPr>
      <w:r w:rsidRPr="00474E1D">
        <w:rPr>
          <w:i/>
          <w:sz w:val="30"/>
          <w:szCs w:val="30"/>
        </w:rPr>
        <w:t>– выполнение проектных работ и исследовательских заданий в гру</w:t>
      </w:r>
      <w:r w:rsidRPr="00474E1D">
        <w:rPr>
          <w:i/>
          <w:sz w:val="30"/>
          <w:szCs w:val="30"/>
        </w:rPr>
        <w:t>п</w:t>
      </w:r>
      <w:r w:rsidRPr="00474E1D">
        <w:rPr>
          <w:i/>
          <w:sz w:val="30"/>
          <w:szCs w:val="30"/>
        </w:rPr>
        <w:t>пе или коллективе, объединяющем учителей с различными квалификац</w:t>
      </w:r>
      <w:r w:rsidRPr="00474E1D">
        <w:rPr>
          <w:i/>
          <w:sz w:val="30"/>
          <w:szCs w:val="30"/>
        </w:rPr>
        <w:t>и</w:t>
      </w:r>
      <w:r w:rsidRPr="00474E1D">
        <w:rPr>
          <w:i/>
          <w:sz w:val="30"/>
          <w:szCs w:val="30"/>
        </w:rPr>
        <w:t xml:space="preserve">онными и </w:t>
      </w:r>
      <w:proofErr w:type="spellStart"/>
      <w:r w:rsidRPr="00474E1D">
        <w:rPr>
          <w:i/>
          <w:sz w:val="30"/>
          <w:szCs w:val="30"/>
        </w:rPr>
        <w:t>стажевыми</w:t>
      </w:r>
      <w:proofErr w:type="spellEnd"/>
      <w:r w:rsidRPr="00474E1D">
        <w:rPr>
          <w:i/>
          <w:sz w:val="30"/>
          <w:szCs w:val="30"/>
        </w:rPr>
        <w:t xml:space="preserve"> характеристиками, личностным опытом, актив</w:t>
      </w:r>
      <w:r w:rsidRPr="00474E1D">
        <w:rPr>
          <w:i/>
          <w:sz w:val="30"/>
          <w:szCs w:val="30"/>
        </w:rPr>
        <w:t>и</w:t>
      </w:r>
      <w:r w:rsidRPr="00474E1D">
        <w:rPr>
          <w:i/>
          <w:sz w:val="30"/>
          <w:szCs w:val="30"/>
        </w:rPr>
        <w:t xml:space="preserve">зирует мыслительную деятельность учителя. </w:t>
      </w:r>
    </w:p>
    <w:p w:rsidR="00835430" w:rsidRPr="00474E1D" w:rsidRDefault="00835430" w:rsidP="00835430">
      <w:pPr>
        <w:ind w:firstLine="709"/>
        <w:jc w:val="both"/>
        <w:rPr>
          <w:i/>
          <w:sz w:val="30"/>
          <w:szCs w:val="30"/>
        </w:rPr>
      </w:pPr>
      <w:r w:rsidRPr="00474E1D">
        <w:rPr>
          <w:i/>
          <w:sz w:val="30"/>
          <w:szCs w:val="30"/>
        </w:rPr>
        <w:t xml:space="preserve">Исходя из этого, мы приходим к выводу, что более </w:t>
      </w:r>
      <w:r w:rsidRPr="00474E1D">
        <w:rPr>
          <w:bCs/>
          <w:i/>
          <w:sz w:val="30"/>
          <w:szCs w:val="30"/>
        </w:rPr>
        <w:t>эффективным средством развития методического мышления учителя является колле</w:t>
      </w:r>
      <w:r w:rsidRPr="00474E1D">
        <w:rPr>
          <w:bCs/>
          <w:i/>
          <w:sz w:val="30"/>
          <w:szCs w:val="30"/>
        </w:rPr>
        <w:t>к</w:t>
      </w:r>
      <w:r w:rsidRPr="00474E1D">
        <w:rPr>
          <w:bCs/>
          <w:i/>
          <w:sz w:val="30"/>
          <w:szCs w:val="30"/>
        </w:rPr>
        <w:t>тивная поисковая деятельность»</w:t>
      </w:r>
      <w:r w:rsidRPr="00474E1D">
        <w:rPr>
          <w:i/>
          <w:sz w:val="30"/>
          <w:szCs w:val="30"/>
        </w:rPr>
        <w:t>.</w:t>
      </w:r>
    </w:p>
    <w:p w:rsidR="00835430" w:rsidRPr="00474E1D" w:rsidRDefault="00835430" w:rsidP="00835430">
      <w:pPr>
        <w:rPr>
          <w:i/>
          <w:sz w:val="30"/>
          <w:szCs w:val="30"/>
        </w:rPr>
      </w:pPr>
    </w:p>
    <w:p w:rsidR="00835430" w:rsidRPr="00474E1D" w:rsidRDefault="00835430" w:rsidP="00835430">
      <w:pPr>
        <w:ind w:firstLine="709"/>
        <w:jc w:val="both"/>
        <w:rPr>
          <w:i/>
          <w:sz w:val="30"/>
          <w:szCs w:val="30"/>
        </w:rPr>
      </w:pPr>
      <w:r w:rsidRPr="00474E1D">
        <w:rPr>
          <w:b/>
          <w:i/>
          <w:sz w:val="30"/>
          <w:szCs w:val="30"/>
        </w:rPr>
        <w:t>Пример 6. «</w:t>
      </w:r>
      <w:r w:rsidRPr="00474E1D">
        <w:rPr>
          <w:i/>
          <w:sz w:val="30"/>
          <w:szCs w:val="30"/>
        </w:rPr>
        <w:t>Сетевые формы взаимодействия могут быть использ</w:t>
      </w:r>
      <w:r w:rsidRPr="00474E1D">
        <w:rPr>
          <w:i/>
          <w:sz w:val="30"/>
          <w:szCs w:val="30"/>
        </w:rPr>
        <w:t>о</w:t>
      </w:r>
      <w:r w:rsidRPr="00474E1D">
        <w:rPr>
          <w:i/>
          <w:sz w:val="30"/>
          <w:szCs w:val="30"/>
        </w:rPr>
        <w:t>ваны для эффективной реализации стратегии развития воспитания в м</w:t>
      </w:r>
      <w:r w:rsidRPr="00474E1D">
        <w:rPr>
          <w:i/>
          <w:sz w:val="30"/>
          <w:szCs w:val="30"/>
        </w:rPr>
        <w:t>у</w:t>
      </w:r>
      <w:r w:rsidRPr="00474E1D">
        <w:rPr>
          <w:i/>
          <w:sz w:val="30"/>
          <w:szCs w:val="30"/>
        </w:rPr>
        <w:t>ниципальной образовательной системе, так как:</w:t>
      </w:r>
    </w:p>
    <w:p w:rsidR="00835430" w:rsidRPr="00474E1D" w:rsidRDefault="00835430" w:rsidP="00835430">
      <w:pPr>
        <w:ind w:firstLine="709"/>
        <w:jc w:val="both"/>
        <w:rPr>
          <w:i/>
          <w:sz w:val="30"/>
          <w:szCs w:val="30"/>
        </w:rPr>
      </w:pPr>
      <w:r w:rsidRPr="00474E1D">
        <w:rPr>
          <w:i/>
          <w:sz w:val="30"/>
          <w:szCs w:val="30"/>
        </w:rPr>
        <w:lastRenderedPageBreak/>
        <w:t>– сетевое взаимодействие сегодня чаще всего рассматривается как партнерство; оно является движущей силой положительных социальных изменений и стабильного развития;</w:t>
      </w:r>
    </w:p>
    <w:p w:rsidR="00835430" w:rsidRPr="00474E1D" w:rsidRDefault="00835430" w:rsidP="00835430">
      <w:pPr>
        <w:ind w:firstLine="709"/>
        <w:jc w:val="both"/>
        <w:rPr>
          <w:i/>
          <w:sz w:val="30"/>
          <w:szCs w:val="30"/>
        </w:rPr>
      </w:pPr>
      <w:r w:rsidRPr="00474E1D">
        <w:rPr>
          <w:i/>
          <w:sz w:val="30"/>
          <w:szCs w:val="30"/>
        </w:rPr>
        <w:t>– в основе сетевого взаимодействия лежит добровольное соглаш</w:t>
      </w:r>
      <w:r w:rsidRPr="00474E1D">
        <w:rPr>
          <w:i/>
          <w:sz w:val="30"/>
          <w:szCs w:val="30"/>
        </w:rPr>
        <w:t>е</w:t>
      </w:r>
      <w:r w:rsidRPr="00474E1D">
        <w:rPr>
          <w:i/>
          <w:sz w:val="30"/>
          <w:szCs w:val="30"/>
        </w:rPr>
        <w:t>ние о сотрудничестве, в котором все участники договариваются раб</w:t>
      </w:r>
      <w:r w:rsidRPr="00474E1D">
        <w:rPr>
          <w:i/>
          <w:sz w:val="30"/>
          <w:szCs w:val="30"/>
        </w:rPr>
        <w:t>о</w:t>
      </w:r>
      <w:r w:rsidRPr="00474E1D">
        <w:rPr>
          <w:i/>
          <w:sz w:val="30"/>
          <w:szCs w:val="30"/>
        </w:rPr>
        <w:t xml:space="preserve">тать вместе для достижения общей цели воспитания </w:t>
      </w:r>
      <w:proofErr w:type="gramStart"/>
      <w:r w:rsidRPr="00474E1D">
        <w:rPr>
          <w:i/>
          <w:sz w:val="30"/>
          <w:szCs w:val="30"/>
        </w:rPr>
        <w:t>обучающихся</w:t>
      </w:r>
      <w:proofErr w:type="gramEnd"/>
      <w:r w:rsidRPr="00474E1D">
        <w:rPr>
          <w:i/>
          <w:sz w:val="30"/>
          <w:szCs w:val="30"/>
        </w:rPr>
        <w:t>».</w:t>
      </w:r>
    </w:p>
    <w:p w:rsidR="00835430" w:rsidRPr="00474E1D" w:rsidRDefault="00835430" w:rsidP="00835430">
      <w:pPr>
        <w:rPr>
          <w:sz w:val="30"/>
          <w:szCs w:val="30"/>
        </w:rPr>
      </w:pPr>
    </w:p>
    <w:p w:rsidR="00835430" w:rsidRPr="00474E1D" w:rsidRDefault="00835430" w:rsidP="00835430">
      <w:pPr>
        <w:rPr>
          <w:sz w:val="30"/>
          <w:szCs w:val="30"/>
        </w:rPr>
      </w:pPr>
    </w:p>
    <w:p w:rsidR="00835430" w:rsidRPr="00474E1D" w:rsidRDefault="00835430" w:rsidP="00835430">
      <w:pPr>
        <w:rPr>
          <w:b/>
          <w:bCs/>
          <w:color w:val="FF6600"/>
          <w:sz w:val="30"/>
          <w:szCs w:val="30"/>
        </w:rPr>
      </w:pPr>
      <w:r w:rsidRPr="00474E1D">
        <w:rPr>
          <w:b/>
          <w:bCs/>
          <w:color w:val="FF6600"/>
          <w:sz w:val="30"/>
          <w:szCs w:val="30"/>
        </w:rPr>
        <w:t xml:space="preserve">Слайды </w:t>
      </w:r>
      <w:r w:rsidRPr="00474E1D">
        <w:rPr>
          <w:b/>
          <w:bCs/>
          <w:color w:val="FF6600"/>
          <w:sz w:val="30"/>
          <w:szCs w:val="30"/>
        </w:rPr>
        <w:t>13</w:t>
      </w:r>
      <w:r w:rsidRPr="00474E1D">
        <w:rPr>
          <w:b/>
          <w:bCs/>
          <w:color w:val="FF6600"/>
          <w:sz w:val="30"/>
          <w:szCs w:val="30"/>
        </w:rPr>
        <w:t>-</w:t>
      </w:r>
      <w:r w:rsidRPr="00474E1D">
        <w:rPr>
          <w:b/>
          <w:bCs/>
          <w:color w:val="FF6600"/>
          <w:sz w:val="30"/>
          <w:szCs w:val="30"/>
        </w:rPr>
        <w:t>16</w:t>
      </w:r>
      <w:r w:rsidRPr="00474E1D">
        <w:rPr>
          <w:b/>
          <w:bCs/>
          <w:color w:val="FF6600"/>
          <w:sz w:val="30"/>
          <w:szCs w:val="30"/>
        </w:rPr>
        <w:t>.</w:t>
      </w:r>
    </w:p>
    <w:p w:rsidR="00835430" w:rsidRPr="00474E1D" w:rsidRDefault="00835430" w:rsidP="00835430">
      <w:pPr>
        <w:rPr>
          <w:sz w:val="30"/>
          <w:szCs w:val="30"/>
        </w:rPr>
      </w:pPr>
    </w:p>
    <w:p w:rsidR="00835430" w:rsidRPr="00474E1D" w:rsidRDefault="00835430" w:rsidP="00835430">
      <w:pPr>
        <w:jc w:val="right"/>
        <w:rPr>
          <w:b/>
          <w:bCs/>
          <w:sz w:val="30"/>
          <w:szCs w:val="30"/>
        </w:rPr>
      </w:pPr>
      <w:r w:rsidRPr="00474E1D">
        <w:rPr>
          <w:b/>
          <w:bCs/>
          <w:sz w:val="30"/>
          <w:szCs w:val="30"/>
        </w:rPr>
        <w:t>СТРУКТУРА АРГУМЕНТАЦИИ</w:t>
      </w:r>
    </w:p>
    <w:p w:rsidR="00835430" w:rsidRPr="00474E1D" w:rsidRDefault="00835430" w:rsidP="00835430">
      <w:pPr>
        <w:ind w:firstLine="709"/>
        <w:rPr>
          <w:sz w:val="30"/>
          <w:szCs w:val="30"/>
        </w:rPr>
      </w:pPr>
      <w:r w:rsidRPr="00474E1D">
        <w:rPr>
          <w:sz w:val="30"/>
          <w:szCs w:val="30"/>
        </w:rPr>
        <w:t>1. Тезис.</w:t>
      </w:r>
    </w:p>
    <w:p w:rsidR="00835430" w:rsidRPr="00474E1D" w:rsidRDefault="00835430" w:rsidP="00835430">
      <w:pPr>
        <w:ind w:firstLine="709"/>
        <w:rPr>
          <w:sz w:val="30"/>
          <w:szCs w:val="30"/>
        </w:rPr>
      </w:pPr>
      <w:r w:rsidRPr="00474E1D">
        <w:rPr>
          <w:sz w:val="30"/>
          <w:szCs w:val="30"/>
        </w:rPr>
        <w:t>2. Аргументы (основания, доводы).</w:t>
      </w:r>
    </w:p>
    <w:p w:rsidR="00835430" w:rsidRPr="00474E1D" w:rsidRDefault="00835430" w:rsidP="00835430">
      <w:pPr>
        <w:ind w:firstLine="709"/>
        <w:rPr>
          <w:sz w:val="30"/>
          <w:szCs w:val="30"/>
        </w:rPr>
      </w:pPr>
      <w:r w:rsidRPr="00474E1D">
        <w:rPr>
          <w:sz w:val="30"/>
          <w:szCs w:val="30"/>
        </w:rPr>
        <w:t>3. Демонстрация.</w:t>
      </w:r>
    </w:p>
    <w:p w:rsidR="00835430" w:rsidRPr="00474E1D" w:rsidRDefault="00835430" w:rsidP="00835430">
      <w:pPr>
        <w:rPr>
          <w:sz w:val="30"/>
          <w:szCs w:val="30"/>
        </w:rPr>
      </w:pPr>
    </w:p>
    <w:p w:rsidR="00835430" w:rsidRPr="00474E1D" w:rsidRDefault="00835430" w:rsidP="00835430">
      <w:pPr>
        <w:jc w:val="both"/>
        <w:rPr>
          <w:sz w:val="30"/>
          <w:szCs w:val="30"/>
        </w:rPr>
      </w:pPr>
      <w:r w:rsidRPr="00474E1D">
        <w:rPr>
          <w:b/>
          <w:sz w:val="30"/>
          <w:szCs w:val="30"/>
        </w:rPr>
        <w:t>Тезис</w:t>
      </w:r>
      <w:r w:rsidRPr="00474E1D">
        <w:rPr>
          <w:sz w:val="30"/>
          <w:szCs w:val="30"/>
        </w:rPr>
        <w:t xml:space="preserve"> – это положение (позиция), которое (которая) подлежит обоснов</w:t>
      </w:r>
      <w:r w:rsidRPr="00474E1D">
        <w:rPr>
          <w:sz w:val="30"/>
          <w:szCs w:val="30"/>
        </w:rPr>
        <w:t>а</w:t>
      </w:r>
      <w:r w:rsidRPr="00474E1D">
        <w:rPr>
          <w:sz w:val="30"/>
          <w:szCs w:val="30"/>
        </w:rPr>
        <w:t xml:space="preserve">нию. </w:t>
      </w:r>
    </w:p>
    <w:p w:rsidR="00835430" w:rsidRPr="00474E1D" w:rsidRDefault="00835430" w:rsidP="00835430">
      <w:pPr>
        <w:jc w:val="both"/>
        <w:rPr>
          <w:b/>
          <w:sz w:val="30"/>
          <w:szCs w:val="30"/>
        </w:rPr>
      </w:pPr>
      <w:r w:rsidRPr="00474E1D">
        <w:rPr>
          <w:b/>
          <w:sz w:val="30"/>
          <w:szCs w:val="30"/>
        </w:rPr>
        <w:t>Нужно помнить:</w:t>
      </w:r>
    </w:p>
    <w:p w:rsidR="00835430" w:rsidRPr="00474E1D" w:rsidRDefault="00835430" w:rsidP="00835430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>– основное внимание при доказательстве нужно уделять тезису;</w:t>
      </w:r>
    </w:p>
    <w:p w:rsidR="00835430" w:rsidRPr="00474E1D" w:rsidRDefault="00835430" w:rsidP="00835430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>– любая вовлекаемая в систему аргументации информация должна концентрироваться вокруг тезиса;</w:t>
      </w:r>
    </w:p>
    <w:p w:rsidR="00835430" w:rsidRPr="00474E1D" w:rsidRDefault="00596E06" w:rsidP="00835430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>– [вообще]</w:t>
      </w:r>
      <w:r w:rsidR="00835430" w:rsidRPr="00474E1D">
        <w:rPr>
          <w:sz w:val="30"/>
          <w:szCs w:val="30"/>
        </w:rPr>
        <w:t xml:space="preserve"> тезис имеет ситуативное происхождение, он может п</w:t>
      </w:r>
      <w:r w:rsidR="00835430" w:rsidRPr="00474E1D">
        <w:rPr>
          <w:sz w:val="30"/>
          <w:szCs w:val="30"/>
        </w:rPr>
        <w:t>о</w:t>
      </w:r>
      <w:r w:rsidR="00835430" w:rsidRPr="00474E1D">
        <w:rPr>
          <w:sz w:val="30"/>
          <w:szCs w:val="30"/>
        </w:rPr>
        <w:t>явиться по ходу исследования; но в случае завершения работы над статьей тезис должен быть сформулирован заранее.</w:t>
      </w:r>
    </w:p>
    <w:p w:rsidR="00835430" w:rsidRPr="00474E1D" w:rsidRDefault="00835430" w:rsidP="00835430">
      <w:pPr>
        <w:jc w:val="both"/>
        <w:rPr>
          <w:sz w:val="30"/>
          <w:szCs w:val="30"/>
        </w:rPr>
      </w:pPr>
      <w:r w:rsidRPr="00474E1D">
        <w:rPr>
          <w:b/>
          <w:sz w:val="30"/>
          <w:szCs w:val="30"/>
        </w:rPr>
        <w:t>Аргументы</w:t>
      </w:r>
      <w:r w:rsidRPr="00474E1D">
        <w:rPr>
          <w:sz w:val="30"/>
          <w:szCs w:val="30"/>
        </w:rPr>
        <w:t xml:space="preserve"> – это известные, заранее добытые положения, с помощью к</w:t>
      </w:r>
      <w:r w:rsidRPr="00474E1D">
        <w:rPr>
          <w:sz w:val="30"/>
          <w:szCs w:val="30"/>
        </w:rPr>
        <w:t>о</w:t>
      </w:r>
      <w:r w:rsidRPr="00474E1D">
        <w:rPr>
          <w:sz w:val="30"/>
          <w:szCs w:val="30"/>
        </w:rPr>
        <w:t>торых достигаются обоснованность и убедительность тезиса.</w:t>
      </w:r>
    </w:p>
    <w:p w:rsidR="00835430" w:rsidRPr="00474E1D" w:rsidRDefault="00835430" w:rsidP="00835430">
      <w:pPr>
        <w:jc w:val="both"/>
        <w:rPr>
          <w:b/>
          <w:sz w:val="30"/>
          <w:szCs w:val="30"/>
        </w:rPr>
      </w:pPr>
      <w:r w:rsidRPr="00474E1D">
        <w:rPr>
          <w:b/>
          <w:sz w:val="30"/>
          <w:szCs w:val="30"/>
        </w:rPr>
        <w:t>Нужно помнить:</w:t>
      </w:r>
    </w:p>
    <w:p w:rsidR="00835430" w:rsidRPr="00474E1D" w:rsidRDefault="00835430" w:rsidP="00835430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>– отбор аргументов – основное умение исследователя, это творч</w:t>
      </w:r>
      <w:r w:rsidRPr="00474E1D">
        <w:rPr>
          <w:sz w:val="30"/>
          <w:szCs w:val="30"/>
        </w:rPr>
        <w:t>е</w:t>
      </w:r>
      <w:r w:rsidRPr="00474E1D">
        <w:rPr>
          <w:sz w:val="30"/>
          <w:szCs w:val="30"/>
        </w:rPr>
        <w:t xml:space="preserve">ское дело; </w:t>
      </w:r>
    </w:p>
    <w:p w:rsidR="00835430" w:rsidRPr="00474E1D" w:rsidRDefault="00835430" w:rsidP="00835430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>– на умение отбирать аргументы влияют многие факторы: научное мировоззрение, уровень образования автора статьи, его идеологические и культурные установки, а также конкретные обстоятельства, сопровожд</w:t>
      </w:r>
      <w:r w:rsidRPr="00474E1D">
        <w:rPr>
          <w:sz w:val="30"/>
          <w:szCs w:val="30"/>
        </w:rPr>
        <w:t>а</w:t>
      </w:r>
      <w:r w:rsidR="00596E06" w:rsidRPr="00474E1D">
        <w:rPr>
          <w:sz w:val="30"/>
          <w:szCs w:val="30"/>
        </w:rPr>
        <w:t>ющие процесс аргументации;</w:t>
      </w:r>
    </w:p>
    <w:p w:rsidR="00835430" w:rsidRPr="00474E1D" w:rsidRDefault="00596E06" w:rsidP="00835430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>– [поэтому]</w:t>
      </w:r>
      <w:r w:rsidR="00835430" w:rsidRPr="00474E1D">
        <w:rPr>
          <w:sz w:val="30"/>
          <w:szCs w:val="30"/>
        </w:rPr>
        <w:t xml:space="preserve"> аргументы могут быть: понятными и непонятными, уб</w:t>
      </w:r>
      <w:r w:rsidR="00835430" w:rsidRPr="00474E1D">
        <w:rPr>
          <w:sz w:val="30"/>
          <w:szCs w:val="30"/>
        </w:rPr>
        <w:t>е</w:t>
      </w:r>
      <w:r w:rsidR="00835430" w:rsidRPr="00474E1D">
        <w:rPr>
          <w:sz w:val="30"/>
          <w:szCs w:val="30"/>
        </w:rPr>
        <w:t xml:space="preserve">дительными и неубедительными, состоятельными и несостоятельными. </w:t>
      </w:r>
    </w:p>
    <w:p w:rsidR="00835430" w:rsidRPr="00474E1D" w:rsidRDefault="00835430" w:rsidP="00835430">
      <w:pPr>
        <w:jc w:val="both"/>
        <w:rPr>
          <w:sz w:val="30"/>
          <w:szCs w:val="30"/>
        </w:rPr>
      </w:pPr>
      <w:r w:rsidRPr="00474E1D">
        <w:rPr>
          <w:b/>
          <w:sz w:val="30"/>
          <w:szCs w:val="30"/>
        </w:rPr>
        <w:t xml:space="preserve">Демонстрация </w:t>
      </w:r>
      <w:r w:rsidRPr="00474E1D">
        <w:rPr>
          <w:sz w:val="30"/>
          <w:szCs w:val="30"/>
        </w:rPr>
        <w:t>– это логическая связь тезиса и аргументов.</w:t>
      </w:r>
    </w:p>
    <w:p w:rsidR="00835430" w:rsidRPr="00474E1D" w:rsidRDefault="00835430" w:rsidP="00835430">
      <w:pPr>
        <w:jc w:val="both"/>
        <w:rPr>
          <w:b/>
          <w:sz w:val="30"/>
          <w:szCs w:val="30"/>
        </w:rPr>
      </w:pPr>
      <w:r w:rsidRPr="00474E1D">
        <w:rPr>
          <w:b/>
          <w:sz w:val="30"/>
          <w:szCs w:val="30"/>
        </w:rPr>
        <w:t>Нужно помнить:</w:t>
      </w:r>
    </w:p>
    <w:p w:rsidR="00835430" w:rsidRPr="00474E1D" w:rsidRDefault="00835430" w:rsidP="00835430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>– основным свойством аргументации является ее принудительная сила;</w:t>
      </w:r>
    </w:p>
    <w:p w:rsidR="00835430" w:rsidRPr="00474E1D" w:rsidRDefault="00835430" w:rsidP="00835430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 xml:space="preserve">– наибольшую принудительную силу имеет демонстрация </w:t>
      </w:r>
      <w:r w:rsidR="00596E06" w:rsidRPr="00474E1D">
        <w:rPr>
          <w:sz w:val="30"/>
          <w:szCs w:val="30"/>
        </w:rPr>
        <w:t>в</w:t>
      </w:r>
      <w:r w:rsidRPr="00474E1D">
        <w:rPr>
          <w:sz w:val="30"/>
          <w:szCs w:val="30"/>
        </w:rPr>
        <w:t xml:space="preserve"> форм</w:t>
      </w:r>
      <w:r w:rsidR="00596E06" w:rsidRPr="00474E1D">
        <w:rPr>
          <w:sz w:val="30"/>
          <w:szCs w:val="30"/>
        </w:rPr>
        <w:t>е</w:t>
      </w:r>
      <w:r w:rsidRPr="00474E1D">
        <w:rPr>
          <w:sz w:val="30"/>
          <w:szCs w:val="30"/>
        </w:rPr>
        <w:t xml:space="preserve"> дедуктивных умозаключений. </w:t>
      </w:r>
    </w:p>
    <w:p w:rsidR="00835430" w:rsidRPr="00474E1D" w:rsidRDefault="00835430" w:rsidP="00835430">
      <w:pPr>
        <w:rPr>
          <w:b/>
          <w:bCs/>
          <w:color w:val="FF6600"/>
          <w:sz w:val="30"/>
          <w:szCs w:val="30"/>
        </w:rPr>
      </w:pPr>
      <w:r w:rsidRPr="00474E1D">
        <w:rPr>
          <w:b/>
          <w:bCs/>
          <w:color w:val="FF6600"/>
          <w:sz w:val="30"/>
          <w:szCs w:val="30"/>
        </w:rPr>
        <w:lastRenderedPageBreak/>
        <w:t xml:space="preserve">Слайд </w:t>
      </w:r>
      <w:r w:rsidRPr="00474E1D">
        <w:rPr>
          <w:b/>
          <w:bCs/>
          <w:color w:val="FF6600"/>
          <w:sz w:val="30"/>
          <w:szCs w:val="30"/>
        </w:rPr>
        <w:t>17</w:t>
      </w:r>
      <w:r w:rsidRPr="00474E1D">
        <w:rPr>
          <w:b/>
          <w:bCs/>
          <w:color w:val="FF6600"/>
          <w:sz w:val="30"/>
          <w:szCs w:val="30"/>
        </w:rPr>
        <w:t>.</w:t>
      </w:r>
    </w:p>
    <w:p w:rsidR="00835430" w:rsidRPr="00474E1D" w:rsidRDefault="00835430" w:rsidP="00835430">
      <w:pPr>
        <w:jc w:val="right"/>
        <w:rPr>
          <w:b/>
          <w:bCs/>
          <w:sz w:val="30"/>
          <w:szCs w:val="30"/>
        </w:rPr>
      </w:pPr>
      <w:r w:rsidRPr="00474E1D">
        <w:rPr>
          <w:b/>
          <w:bCs/>
          <w:sz w:val="30"/>
          <w:szCs w:val="30"/>
        </w:rPr>
        <w:t>ДЕДУКТИВНЫЕ УМОЗАКЛЮЧЕНИЯ</w:t>
      </w:r>
    </w:p>
    <w:p w:rsidR="00835430" w:rsidRPr="00474E1D" w:rsidRDefault="00835430" w:rsidP="00835430">
      <w:pPr>
        <w:rPr>
          <w:sz w:val="30"/>
          <w:szCs w:val="30"/>
        </w:rPr>
      </w:pPr>
    </w:p>
    <w:p w:rsidR="00835430" w:rsidRPr="00474E1D" w:rsidRDefault="00835430" w:rsidP="00835430">
      <w:pPr>
        <w:jc w:val="both"/>
        <w:rPr>
          <w:sz w:val="30"/>
          <w:szCs w:val="30"/>
        </w:rPr>
      </w:pPr>
      <w:r w:rsidRPr="00474E1D">
        <w:rPr>
          <w:b/>
          <w:sz w:val="30"/>
          <w:szCs w:val="30"/>
        </w:rPr>
        <w:t>Дедуктивные умозаключения</w:t>
      </w:r>
      <w:r w:rsidRPr="00474E1D">
        <w:rPr>
          <w:sz w:val="30"/>
          <w:szCs w:val="30"/>
        </w:rPr>
        <w:t xml:space="preserve"> – умозаключения, в которых из посылок, выражающих знания большей степени общности, необходимо следует з</w:t>
      </w:r>
      <w:r w:rsidRPr="00474E1D">
        <w:rPr>
          <w:sz w:val="30"/>
          <w:szCs w:val="30"/>
        </w:rPr>
        <w:t>а</w:t>
      </w:r>
      <w:r w:rsidRPr="00474E1D">
        <w:rPr>
          <w:sz w:val="30"/>
          <w:szCs w:val="30"/>
        </w:rPr>
        <w:t>ключение, выражающее знание меньшей степени общности.</w:t>
      </w:r>
    </w:p>
    <w:p w:rsidR="00835430" w:rsidRPr="00474E1D" w:rsidRDefault="00835430" w:rsidP="00835430">
      <w:pPr>
        <w:jc w:val="both"/>
        <w:rPr>
          <w:sz w:val="30"/>
          <w:szCs w:val="30"/>
        </w:rPr>
      </w:pPr>
    </w:p>
    <w:p w:rsidR="00835430" w:rsidRPr="00474E1D" w:rsidRDefault="00835430" w:rsidP="00835430">
      <w:pPr>
        <w:jc w:val="both"/>
        <w:rPr>
          <w:b/>
          <w:sz w:val="30"/>
          <w:szCs w:val="30"/>
        </w:rPr>
      </w:pPr>
      <w:r w:rsidRPr="00474E1D">
        <w:rPr>
          <w:b/>
          <w:sz w:val="30"/>
          <w:szCs w:val="30"/>
        </w:rPr>
        <w:t xml:space="preserve">Дедуктивные умозаключения: </w:t>
      </w:r>
    </w:p>
    <w:p w:rsidR="00835430" w:rsidRPr="00474E1D" w:rsidRDefault="00835430" w:rsidP="00835430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>– непосредственные умозаключения;</w:t>
      </w:r>
    </w:p>
    <w:p w:rsidR="00835430" w:rsidRPr="00474E1D" w:rsidRDefault="00835430" w:rsidP="00835430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>– силлогизмы;</w:t>
      </w:r>
    </w:p>
    <w:p w:rsidR="00835430" w:rsidRPr="00474E1D" w:rsidRDefault="00835430" w:rsidP="00835430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>– обращения.</w:t>
      </w:r>
    </w:p>
    <w:p w:rsidR="00835430" w:rsidRPr="00474E1D" w:rsidRDefault="00835430" w:rsidP="00835430">
      <w:pPr>
        <w:jc w:val="both"/>
        <w:rPr>
          <w:sz w:val="30"/>
          <w:szCs w:val="30"/>
        </w:rPr>
      </w:pPr>
    </w:p>
    <w:p w:rsidR="00835430" w:rsidRPr="00474E1D" w:rsidRDefault="00835430" w:rsidP="00835430">
      <w:pPr>
        <w:jc w:val="both"/>
        <w:rPr>
          <w:sz w:val="30"/>
          <w:szCs w:val="30"/>
        </w:rPr>
      </w:pPr>
    </w:p>
    <w:p w:rsidR="00835430" w:rsidRPr="00474E1D" w:rsidRDefault="00835430" w:rsidP="00835430">
      <w:pPr>
        <w:rPr>
          <w:b/>
          <w:bCs/>
          <w:color w:val="FF6600"/>
          <w:sz w:val="30"/>
          <w:szCs w:val="30"/>
        </w:rPr>
      </w:pPr>
      <w:r w:rsidRPr="00474E1D">
        <w:rPr>
          <w:b/>
          <w:bCs/>
          <w:color w:val="FF6600"/>
          <w:sz w:val="30"/>
          <w:szCs w:val="30"/>
        </w:rPr>
        <w:t xml:space="preserve">Слайды </w:t>
      </w:r>
      <w:r w:rsidRPr="00474E1D">
        <w:rPr>
          <w:b/>
          <w:bCs/>
          <w:color w:val="FF6600"/>
          <w:sz w:val="30"/>
          <w:szCs w:val="30"/>
        </w:rPr>
        <w:t>18</w:t>
      </w:r>
      <w:r w:rsidRPr="00474E1D">
        <w:rPr>
          <w:b/>
          <w:bCs/>
          <w:color w:val="FF6600"/>
          <w:sz w:val="30"/>
          <w:szCs w:val="30"/>
        </w:rPr>
        <w:t>–</w:t>
      </w:r>
      <w:r w:rsidR="001B5489">
        <w:rPr>
          <w:b/>
          <w:bCs/>
          <w:color w:val="FF6600"/>
          <w:sz w:val="30"/>
          <w:szCs w:val="30"/>
        </w:rPr>
        <w:t>20</w:t>
      </w:r>
      <w:r w:rsidRPr="00474E1D">
        <w:rPr>
          <w:b/>
          <w:bCs/>
          <w:color w:val="FF6600"/>
          <w:sz w:val="30"/>
          <w:szCs w:val="30"/>
        </w:rPr>
        <w:t>.</w:t>
      </w:r>
    </w:p>
    <w:p w:rsidR="00835430" w:rsidRPr="00474E1D" w:rsidRDefault="00835430" w:rsidP="00835430">
      <w:pPr>
        <w:rPr>
          <w:sz w:val="30"/>
          <w:szCs w:val="30"/>
        </w:rPr>
      </w:pPr>
    </w:p>
    <w:p w:rsidR="00835430" w:rsidRPr="00474E1D" w:rsidRDefault="00835430" w:rsidP="00835430">
      <w:pPr>
        <w:jc w:val="right"/>
        <w:rPr>
          <w:b/>
          <w:bCs/>
          <w:sz w:val="30"/>
          <w:szCs w:val="30"/>
        </w:rPr>
      </w:pPr>
      <w:r w:rsidRPr="00474E1D">
        <w:rPr>
          <w:b/>
          <w:bCs/>
          <w:sz w:val="30"/>
          <w:szCs w:val="30"/>
        </w:rPr>
        <w:t>ПРИМЕРЫ ДЕДУКТИВНЫХ УМОЗАКЛЮЧЕНИЙ</w:t>
      </w:r>
    </w:p>
    <w:p w:rsidR="00835430" w:rsidRPr="00474E1D" w:rsidRDefault="00835430" w:rsidP="00835430">
      <w:pPr>
        <w:rPr>
          <w:sz w:val="30"/>
          <w:szCs w:val="30"/>
        </w:rPr>
      </w:pPr>
    </w:p>
    <w:p w:rsidR="00835430" w:rsidRPr="00474E1D" w:rsidRDefault="00835430" w:rsidP="00835430">
      <w:pPr>
        <w:jc w:val="both"/>
        <w:rPr>
          <w:sz w:val="30"/>
          <w:szCs w:val="30"/>
        </w:rPr>
      </w:pPr>
      <w:r w:rsidRPr="00474E1D">
        <w:rPr>
          <w:rFonts w:eastAsia="Calibri"/>
          <w:b/>
          <w:bCs/>
          <w:color w:val="0000FF"/>
          <w:sz w:val="30"/>
          <w:szCs w:val="30"/>
        </w:rPr>
        <w:t>Непосредственные умозаключения</w:t>
      </w:r>
      <w:r w:rsidRPr="00474E1D">
        <w:rPr>
          <w:sz w:val="30"/>
          <w:szCs w:val="30"/>
        </w:rPr>
        <w:t xml:space="preserve"> – это заключения, выводимые из о</w:t>
      </w:r>
      <w:r w:rsidRPr="00474E1D">
        <w:rPr>
          <w:sz w:val="30"/>
          <w:szCs w:val="30"/>
        </w:rPr>
        <w:t>д</w:t>
      </w:r>
      <w:r w:rsidRPr="00474E1D">
        <w:rPr>
          <w:sz w:val="30"/>
          <w:szCs w:val="30"/>
        </w:rPr>
        <w:t>ной посылки.</w:t>
      </w:r>
    </w:p>
    <w:p w:rsidR="00835430" w:rsidRPr="00474E1D" w:rsidRDefault="00835430" w:rsidP="00835430">
      <w:pPr>
        <w:jc w:val="both"/>
        <w:rPr>
          <w:sz w:val="30"/>
          <w:szCs w:val="30"/>
        </w:rPr>
      </w:pPr>
    </w:p>
    <w:p w:rsidR="00835430" w:rsidRPr="00474E1D" w:rsidRDefault="00835430" w:rsidP="00835430">
      <w:pPr>
        <w:jc w:val="both"/>
        <w:rPr>
          <w:b/>
          <w:i/>
          <w:sz w:val="30"/>
          <w:szCs w:val="30"/>
        </w:rPr>
      </w:pPr>
      <w:r w:rsidRPr="00474E1D">
        <w:rPr>
          <w:b/>
          <w:i/>
          <w:sz w:val="30"/>
          <w:szCs w:val="30"/>
        </w:rPr>
        <w:t>Пример 6. Непосредственное умозаключение.</w:t>
      </w:r>
    </w:p>
    <w:p w:rsidR="00835430" w:rsidRPr="00474E1D" w:rsidRDefault="00835430" w:rsidP="00835430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>1. Важным новообразованием детей подросткового возраста выст</w:t>
      </w:r>
      <w:r w:rsidRPr="00474E1D">
        <w:rPr>
          <w:sz w:val="30"/>
          <w:szCs w:val="30"/>
        </w:rPr>
        <w:t>у</w:t>
      </w:r>
      <w:r w:rsidRPr="00474E1D">
        <w:rPr>
          <w:sz w:val="30"/>
          <w:szCs w:val="30"/>
        </w:rPr>
        <w:t xml:space="preserve">пает возникновение стремления к самовоспитанию и самостоятельности в учебной деятельности. </w:t>
      </w:r>
    </w:p>
    <w:p w:rsidR="00835430" w:rsidRPr="00474E1D" w:rsidRDefault="00835430" w:rsidP="00835430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>2. Следовательно, подростки пытаются самостоятельно ставить цели, создавать направление своей учебной работы. Кроме того, они ощущают особую потребность в оценке собственных достижений.</w:t>
      </w:r>
    </w:p>
    <w:p w:rsidR="00835430" w:rsidRPr="00474E1D" w:rsidRDefault="00835430" w:rsidP="00835430">
      <w:pPr>
        <w:jc w:val="both"/>
        <w:rPr>
          <w:sz w:val="30"/>
          <w:szCs w:val="30"/>
        </w:rPr>
      </w:pPr>
    </w:p>
    <w:p w:rsidR="00835430" w:rsidRPr="00474E1D" w:rsidRDefault="00835430" w:rsidP="00835430">
      <w:pPr>
        <w:rPr>
          <w:b/>
          <w:i/>
          <w:sz w:val="30"/>
          <w:szCs w:val="30"/>
        </w:rPr>
      </w:pPr>
      <w:r w:rsidRPr="00474E1D">
        <w:rPr>
          <w:b/>
          <w:i/>
          <w:sz w:val="30"/>
          <w:szCs w:val="30"/>
        </w:rPr>
        <w:t xml:space="preserve">Пример </w:t>
      </w:r>
      <w:r w:rsidR="00474E1D">
        <w:rPr>
          <w:b/>
          <w:i/>
          <w:sz w:val="30"/>
          <w:szCs w:val="30"/>
        </w:rPr>
        <w:t>7</w:t>
      </w:r>
      <w:r w:rsidRPr="00474E1D">
        <w:rPr>
          <w:b/>
          <w:i/>
          <w:sz w:val="30"/>
          <w:szCs w:val="30"/>
        </w:rPr>
        <w:t>. Силлогизмы.</w:t>
      </w:r>
    </w:p>
    <w:p w:rsidR="00835430" w:rsidRPr="00474E1D" w:rsidRDefault="00835430" w:rsidP="00835430">
      <w:pPr>
        <w:ind w:firstLine="709"/>
        <w:jc w:val="both"/>
        <w:rPr>
          <w:sz w:val="30"/>
          <w:szCs w:val="30"/>
        </w:rPr>
      </w:pPr>
      <w:r w:rsidRPr="00474E1D">
        <w:rPr>
          <w:b/>
          <w:sz w:val="30"/>
          <w:szCs w:val="30"/>
        </w:rPr>
        <w:t>Суждение 1</w:t>
      </w:r>
      <w:r w:rsidRPr="00474E1D">
        <w:rPr>
          <w:sz w:val="30"/>
          <w:szCs w:val="30"/>
        </w:rPr>
        <w:t xml:space="preserve"> – «В своем определении автор подчеркивает, что ко</w:t>
      </w:r>
      <w:r w:rsidRPr="00474E1D">
        <w:rPr>
          <w:sz w:val="30"/>
          <w:szCs w:val="30"/>
        </w:rPr>
        <w:t>м</w:t>
      </w:r>
      <w:r w:rsidRPr="00474E1D">
        <w:rPr>
          <w:sz w:val="30"/>
          <w:szCs w:val="30"/>
        </w:rPr>
        <w:t>поненты методической системы, во-первых, должны быть методически проинтерпретированы. Здесь, как раз, и проявляется позиция Н.В. Куз</w:t>
      </w:r>
      <w:r w:rsidRPr="00474E1D">
        <w:rPr>
          <w:sz w:val="30"/>
          <w:szCs w:val="30"/>
        </w:rPr>
        <w:t>ь</w:t>
      </w:r>
      <w:r w:rsidRPr="00474E1D">
        <w:rPr>
          <w:sz w:val="30"/>
          <w:szCs w:val="30"/>
        </w:rPr>
        <w:t xml:space="preserve">миной, которая доказывает, что компоненты методической системы должны обладать методическими функциями (чего, кстати говоря, нет у педагогической системы)». </w:t>
      </w:r>
    </w:p>
    <w:p w:rsidR="00835430" w:rsidRPr="00474E1D" w:rsidRDefault="00835430" w:rsidP="00835430">
      <w:pPr>
        <w:ind w:firstLine="709"/>
        <w:jc w:val="both"/>
        <w:rPr>
          <w:sz w:val="30"/>
          <w:szCs w:val="30"/>
        </w:rPr>
      </w:pPr>
      <w:r w:rsidRPr="00474E1D">
        <w:rPr>
          <w:b/>
          <w:sz w:val="30"/>
          <w:szCs w:val="30"/>
        </w:rPr>
        <w:t>Суждение 2</w:t>
      </w:r>
      <w:r w:rsidRPr="00474E1D">
        <w:rPr>
          <w:sz w:val="30"/>
          <w:szCs w:val="30"/>
        </w:rPr>
        <w:t xml:space="preserve"> – «Во-вторых, данные методические компоненты дол</w:t>
      </w:r>
      <w:r w:rsidRPr="00474E1D">
        <w:rPr>
          <w:sz w:val="30"/>
          <w:szCs w:val="30"/>
        </w:rPr>
        <w:t>ж</w:t>
      </w:r>
      <w:r w:rsidRPr="00474E1D">
        <w:rPr>
          <w:sz w:val="30"/>
          <w:szCs w:val="30"/>
        </w:rPr>
        <w:t>ны быть обобщенно представлены».</w:t>
      </w:r>
    </w:p>
    <w:p w:rsidR="00835430" w:rsidRPr="00474E1D" w:rsidRDefault="00835430" w:rsidP="00835430">
      <w:pPr>
        <w:ind w:firstLine="709"/>
        <w:jc w:val="both"/>
        <w:rPr>
          <w:sz w:val="30"/>
          <w:szCs w:val="30"/>
        </w:rPr>
      </w:pPr>
      <w:r w:rsidRPr="00474E1D">
        <w:rPr>
          <w:b/>
          <w:sz w:val="30"/>
          <w:szCs w:val="30"/>
        </w:rPr>
        <w:t xml:space="preserve">Вывод </w:t>
      </w:r>
      <w:r w:rsidRPr="00474E1D">
        <w:rPr>
          <w:sz w:val="30"/>
          <w:szCs w:val="30"/>
        </w:rPr>
        <w:t>– «Такая интерпретация методической системы усиливает роль учителя, его творческую составляющую в осуществлении педагог</w:t>
      </w:r>
      <w:r w:rsidRPr="00474E1D">
        <w:rPr>
          <w:sz w:val="30"/>
          <w:szCs w:val="30"/>
        </w:rPr>
        <w:t>и</w:t>
      </w:r>
      <w:r w:rsidRPr="00474E1D">
        <w:rPr>
          <w:sz w:val="30"/>
          <w:szCs w:val="30"/>
        </w:rPr>
        <w:t>ческой деятельности. Учитель может самостоятельно определить сист</w:t>
      </w:r>
      <w:r w:rsidRPr="00474E1D">
        <w:rPr>
          <w:sz w:val="30"/>
          <w:szCs w:val="30"/>
        </w:rPr>
        <w:t>е</w:t>
      </w:r>
      <w:r w:rsidRPr="00474E1D">
        <w:rPr>
          <w:sz w:val="30"/>
          <w:szCs w:val="30"/>
        </w:rPr>
        <w:lastRenderedPageBreak/>
        <w:t>мообразующие части проектируемой методической системы, обеспечить их содержательное наполнение».</w:t>
      </w:r>
    </w:p>
    <w:p w:rsidR="00835430" w:rsidRPr="00474E1D" w:rsidRDefault="00835430" w:rsidP="00835430">
      <w:pPr>
        <w:jc w:val="both"/>
        <w:rPr>
          <w:sz w:val="30"/>
          <w:szCs w:val="30"/>
        </w:rPr>
      </w:pPr>
    </w:p>
    <w:p w:rsidR="00835430" w:rsidRPr="00474E1D" w:rsidRDefault="00835430" w:rsidP="00835430">
      <w:pPr>
        <w:ind w:firstLine="709"/>
        <w:jc w:val="both"/>
        <w:rPr>
          <w:sz w:val="30"/>
          <w:szCs w:val="30"/>
        </w:rPr>
      </w:pPr>
      <w:r w:rsidRPr="00474E1D">
        <w:rPr>
          <w:rFonts w:eastAsia="Calibri"/>
          <w:b/>
          <w:bCs/>
          <w:color w:val="0000FF"/>
          <w:sz w:val="30"/>
          <w:szCs w:val="30"/>
        </w:rPr>
        <w:t>Обращение</w:t>
      </w:r>
      <w:r w:rsidRPr="00474E1D">
        <w:rPr>
          <w:sz w:val="30"/>
          <w:szCs w:val="30"/>
        </w:rPr>
        <w:t xml:space="preserve"> – непосредственное умозаключение, в котором прои</w:t>
      </w:r>
      <w:r w:rsidRPr="00474E1D">
        <w:rPr>
          <w:sz w:val="30"/>
          <w:szCs w:val="30"/>
        </w:rPr>
        <w:t>с</w:t>
      </w:r>
      <w:r w:rsidRPr="00474E1D">
        <w:rPr>
          <w:sz w:val="30"/>
          <w:szCs w:val="30"/>
        </w:rPr>
        <w:t>ходит перемена мест субъекта и предиката при сохранении качества су</w:t>
      </w:r>
      <w:r w:rsidRPr="00474E1D">
        <w:rPr>
          <w:sz w:val="30"/>
          <w:szCs w:val="30"/>
        </w:rPr>
        <w:t>ж</w:t>
      </w:r>
      <w:r w:rsidRPr="00474E1D">
        <w:rPr>
          <w:sz w:val="30"/>
          <w:szCs w:val="30"/>
        </w:rPr>
        <w:t>дения.</w:t>
      </w:r>
    </w:p>
    <w:p w:rsidR="00835430" w:rsidRPr="00474E1D" w:rsidRDefault="00835430" w:rsidP="00835430">
      <w:pPr>
        <w:ind w:firstLine="709"/>
        <w:jc w:val="both"/>
        <w:rPr>
          <w:b/>
          <w:sz w:val="30"/>
          <w:szCs w:val="30"/>
        </w:rPr>
      </w:pPr>
      <w:r w:rsidRPr="00474E1D">
        <w:rPr>
          <w:b/>
          <w:sz w:val="30"/>
          <w:szCs w:val="30"/>
        </w:rPr>
        <w:t xml:space="preserve">Примечания: </w:t>
      </w:r>
    </w:p>
    <w:p w:rsidR="00835430" w:rsidRPr="00474E1D" w:rsidRDefault="00835430" w:rsidP="00835430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>– субъект суждения – это мысль о каком-то предмете, понятие о предмете суждения (логическое подлежащее);</w:t>
      </w:r>
    </w:p>
    <w:p w:rsidR="00835430" w:rsidRPr="00474E1D" w:rsidRDefault="00835430" w:rsidP="00835430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>– предикат суждения – это мысль об известной части содержания предмета, которое рассматривается в суждении (логическое сказуемое).</w:t>
      </w:r>
    </w:p>
    <w:p w:rsidR="00835430" w:rsidRPr="00474E1D" w:rsidRDefault="00835430" w:rsidP="00835430">
      <w:pPr>
        <w:jc w:val="both"/>
        <w:rPr>
          <w:sz w:val="30"/>
          <w:szCs w:val="30"/>
        </w:rPr>
      </w:pPr>
    </w:p>
    <w:p w:rsidR="00835430" w:rsidRPr="00474E1D" w:rsidRDefault="00835430" w:rsidP="00835430">
      <w:pPr>
        <w:jc w:val="both"/>
        <w:rPr>
          <w:b/>
          <w:i/>
          <w:sz w:val="30"/>
          <w:szCs w:val="30"/>
        </w:rPr>
      </w:pPr>
      <w:r w:rsidRPr="00474E1D">
        <w:rPr>
          <w:b/>
          <w:i/>
          <w:sz w:val="30"/>
          <w:szCs w:val="30"/>
        </w:rPr>
        <w:t xml:space="preserve">Пример </w:t>
      </w:r>
      <w:r w:rsidR="00474E1D">
        <w:rPr>
          <w:b/>
          <w:i/>
          <w:sz w:val="30"/>
          <w:szCs w:val="30"/>
        </w:rPr>
        <w:t>8</w:t>
      </w:r>
      <w:r w:rsidRPr="00474E1D">
        <w:rPr>
          <w:b/>
          <w:i/>
          <w:sz w:val="30"/>
          <w:szCs w:val="30"/>
        </w:rPr>
        <w:t>. Обращение.</w:t>
      </w:r>
    </w:p>
    <w:p w:rsidR="00835430" w:rsidRPr="00474E1D" w:rsidRDefault="00835430" w:rsidP="00835430">
      <w:pPr>
        <w:ind w:firstLine="709"/>
        <w:jc w:val="both"/>
        <w:rPr>
          <w:sz w:val="30"/>
          <w:szCs w:val="30"/>
        </w:rPr>
      </w:pPr>
      <w:r w:rsidRPr="00474E1D">
        <w:rPr>
          <w:b/>
          <w:sz w:val="30"/>
          <w:szCs w:val="30"/>
        </w:rPr>
        <w:t xml:space="preserve">Суждение </w:t>
      </w:r>
      <w:r w:rsidRPr="00474E1D">
        <w:rPr>
          <w:sz w:val="30"/>
          <w:szCs w:val="30"/>
        </w:rPr>
        <w:t>– «Механизмы учебной деятельности различаются на о</w:t>
      </w:r>
      <w:r w:rsidRPr="00474E1D">
        <w:rPr>
          <w:sz w:val="30"/>
          <w:szCs w:val="30"/>
        </w:rPr>
        <w:t>т</w:t>
      </w:r>
      <w:r w:rsidRPr="00474E1D">
        <w:rPr>
          <w:sz w:val="30"/>
          <w:szCs w:val="30"/>
        </w:rPr>
        <w:t>дельных этапах школьного обучения».</w:t>
      </w:r>
    </w:p>
    <w:p w:rsidR="00835430" w:rsidRPr="00474E1D" w:rsidRDefault="00835430" w:rsidP="00835430">
      <w:pPr>
        <w:ind w:firstLine="709"/>
        <w:jc w:val="both"/>
        <w:rPr>
          <w:sz w:val="30"/>
          <w:szCs w:val="30"/>
        </w:rPr>
      </w:pPr>
      <w:r w:rsidRPr="00474E1D">
        <w:rPr>
          <w:b/>
          <w:sz w:val="30"/>
          <w:szCs w:val="30"/>
        </w:rPr>
        <w:t>Обращение (обращенное суждение)</w:t>
      </w:r>
      <w:r w:rsidRPr="00474E1D">
        <w:rPr>
          <w:sz w:val="30"/>
          <w:szCs w:val="30"/>
        </w:rPr>
        <w:t xml:space="preserve"> – «Различные этапы школьн</w:t>
      </w:r>
      <w:r w:rsidRPr="00474E1D">
        <w:rPr>
          <w:sz w:val="30"/>
          <w:szCs w:val="30"/>
        </w:rPr>
        <w:t>о</w:t>
      </w:r>
      <w:r w:rsidRPr="00474E1D">
        <w:rPr>
          <w:sz w:val="30"/>
          <w:szCs w:val="30"/>
        </w:rPr>
        <w:t>го обучения определяют выбор соответствующих механизмов учебной д</w:t>
      </w:r>
      <w:r w:rsidRPr="00474E1D">
        <w:rPr>
          <w:sz w:val="30"/>
          <w:szCs w:val="30"/>
        </w:rPr>
        <w:t>е</w:t>
      </w:r>
      <w:r w:rsidRPr="00474E1D">
        <w:rPr>
          <w:sz w:val="30"/>
          <w:szCs w:val="30"/>
        </w:rPr>
        <w:t>ятельности».</w:t>
      </w:r>
    </w:p>
    <w:p w:rsidR="00835430" w:rsidRPr="00474E1D" w:rsidRDefault="00835430" w:rsidP="00835430">
      <w:pPr>
        <w:jc w:val="both"/>
        <w:rPr>
          <w:b/>
          <w:bCs/>
          <w:sz w:val="30"/>
          <w:szCs w:val="30"/>
        </w:rPr>
      </w:pPr>
    </w:p>
    <w:p w:rsidR="00474E1D" w:rsidRPr="00474E1D" w:rsidRDefault="00474E1D" w:rsidP="00835430">
      <w:pPr>
        <w:jc w:val="both"/>
        <w:rPr>
          <w:b/>
          <w:bCs/>
          <w:sz w:val="30"/>
          <w:szCs w:val="30"/>
        </w:rPr>
      </w:pPr>
    </w:p>
    <w:p w:rsidR="00835430" w:rsidRPr="00474E1D" w:rsidRDefault="00835430" w:rsidP="00835430">
      <w:pPr>
        <w:rPr>
          <w:b/>
          <w:bCs/>
          <w:color w:val="FF6600"/>
          <w:sz w:val="30"/>
          <w:szCs w:val="30"/>
        </w:rPr>
      </w:pPr>
      <w:r w:rsidRPr="00474E1D">
        <w:rPr>
          <w:b/>
          <w:bCs/>
          <w:color w:val="FF6600"/>
          <w:sz w:val="30"/>
          <w:szCs w:val="30"/>
        </w:rPr>
        <w:t xml:space="preserve">Слайды </w:t>
      </w:r>
      <w:r w:rsidR="001B5489">
        <w:rPr>
          <w:b/>
          <w:bCs/>
          <w:color w:val="FF6600"/>
          <w:sz w:val="30"/>
          <w:szCs w:val="30"/>
        </w:rPr>
        <w:t>21</w:t>
      </w:r>
      <w:r w:rsidRPr="00474E1D">
        <w:rPr>
          <w:b/>
          <w:bCs/>
          <w:color w:val="FF6600"/>
          <w:sz w:val="30"/>
          <w:szCs w:val="30"/>
        </w:rPr>
        <w:t>–</w:t>
      </w:r>
      <w:r w:rsidR="001B5489">
        <w:rPr>
          <w:b/>
          <w:bCs/>
          <w:color w:val="FF6600"/>
          <w:sz w:val="30"/>
          <w:szCs w:val="30"/>
        </w:rPr>
        <w:t>22</w:t>
      </w:r>
      <w:r w:rsidRPr="00474E1D">
        <w:rPr>
          <w:b/>
          <w:bCs/>
          <w:color w:val="FF6600"/>
          <w:sz w:val="30"/>
          <w:szCs w:val="30"/>
        </w:rPr>
        <w:t>.</w:t>
      </w:r>
    </w:p>
    <w:p w:rsidR="00835430" w:rsidRPr="00474E1D" w:rsidRDefault="00835430" w:rsidP="00835430">
      <w:pPr>
        <w:rPr>
          <w:sz w:val="30"/>
          <w:szCs w:val="30"/>
        </w:rPr>
      </w:pPr>
    </w:p>
    <w:p w:rsidR="00835430" w:rsidRPr="00474E1D" w:rsidRDefault="00835430" w:rsidP="00835430">
      <w:pPr>
        <w:jc w:val="right"/>
        <w:rPr>
          <w:b/>
          <w:bCs/>
          <w:sz w:val="30"/>
          <w:szCs w:val="30"/>
        </w:rPr>
      </w:pPr>
      <w:r w:rsidRPr="00474E1D">
        <w:rPr>
          <w:b/>
          <w:bCs/>
          <w:sz w:val="30"/>
          <w:szCs w:val="30"/>
        </w:rPr>
        <w:t>ПРАВИЛА АРГУМЕНТАЦИИ</w:t>
      </w:r>
    </w:p>
    <w:p w:rsidR="00835430" w:rsidRPr="00474E1D" w:rsidRDefault="00835430" w:rsidP="00835430">
      <w:pPr>
        <w:rPr>
          <w:sz w:val="30"/>
          <w:szCs w:val="30"/>
        </w:rPr>
      </w:pPr>
    </w:p>
    <w:p w:rsidR="00835430" w:rsidRPr="00474E1D" w:rsidRDefault="00835430" w:rsidP="00835430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 xml:space="preserve">1. Правильная аргументация должна основываться на </w:t>
      </w:r>
      <w:r w:rsidRPr="00474E1D">
        <w:rPr>
          <w:b/>
          <w:sz w:val="30"/>
          <w:szCs w:val="30"/>
        </w:rPr>
        <w:t>истинных а</w:t>
      </w:r>
      <w:r w:rsidRPr="00474E1D">
        <w:rPr>
          <w:b/>
          <w:sz w:val="30"/>
          <w:szCs w:val="30"/>
        </w:rPr>
        <w:t>р</w:t>
      </w:r>
      <w:r w:rsidRPr="00474E1D">
        <w:rPr>
          <w:b/>
          <w:sz w:val="30"/>
          <w:szCs w:val="30"/>
        </w:rPr>
        <w:t>гументах</w:t>
      </w:r>
      <w:r w:rsidRPr="00474E1D">
        <w:rPr>
          <w:sz w:val="30"/>
          <w:szCs w:val="30"/>
        </w:rPr>
        <w:t>.</w:t>
      </w:r>
    </w:p>
    <w:p w:rsidR="00835430" w:rsidRPr="00474E1D" w:rsidRDefault="00835430" w:rsidP="00835430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 xml:space="preserve">2. Аргументы </w:t>
      </w:r>
      <w:r w:rsidRPr="00474E1D">
        <w:rPr>
          <w:b/>
          <w:sz w:val="30"/>
          <w:szCs w:val="30"/>
        </w:rPr>
        <w:t>не должны противоречить</w:t>
      </w:r>
      <w:r w:rsidRPr="00474E1D">
        <w:rPr>
          <w:sz w:val="30"/>
          <w:szCs w:val="30"/>
        </w:rPr>
        <w:t xml:space="preserve"> друг другу.</w:t>
      </w:r>
    </w:p>
    <w:p w:rsidR="00835430" w:rsidRPr="00474E1D" w:rsidRDefault="00835430" w:rsidP="00835430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 xml:space="preserve">3. Каждый аргумент должны быть </w:t>
      </w:r>
      <w:r w:rsidRPr="00474E1D">
        <w:rPr>
          <w:b/>
          <w:sz w:val="30"/>
          <w:szCs w:val="30"/>
        </w:rPr>
        <w:t>необходим</w:t>
      </w:r>
      <w:r w:rsidRPr="00474E1D">
        <w:rPr>
          <w:sz w:val="30"/>
          <w:szCs w:val="30"/>
        </w:rPr>
        <w:t>, а в своей совокупн</w:t>
      </w:r>
      <w:r w:rsidRPr="00474E1D">
        <w:rPr>
          <w:sz w:val="30"/>
          <w:szCs w:val="30"/>
        </w:rPr>
        <w:t>о</w:t>
      </w:r>
      <w:r w:rsidRPr="00474E1D">
        <w:rPr>
          <w:sz w:val="30"/>
          <w:szCs w:val="30"/>
        </w:rPr>
        <w:t xml:space="preserve">сти аргументы должны быть </w:t>
      </w:r>
      <w:r w:rsidRPr="00474E1D">
        <w:rPr>
          <w:b/>
          <w:sz w:val="30"/>
          <w:szCs w:val="30"/>
        </w:rPr>
        <w:t>достаточны</w:t>
      </w:r>
      <w:r w:rsidRPr="00474E1D">
        <w:rPr>
          <w:sz w:val="30"/>
          <w:szCs w:val="30"/>
        </w:rPr>
        <w:t xml:space="preserve"> для доказательства утвержд</w:t>
      </w:r>
      <w:r w:rsidRPr="00474E1D">
        <w:rPr>
          <w:sz w:val="30"/>
          <w:szCs w:val="30"/>
        </w:rPr>
        <w:t>е</w:t>
      </w:r>
      <w:r w:rsidRPr="00474E1D">
        <w:rPr>
          <w:sz w:val="30"/>
          <w:szCs w:val="30"/>
        </w:rPr>
        <w:t>ния.</w:t>
      </w:r>
    </w:p>
    <w:p w:rsidR="00835430" w:rsidRPr="00474E1D" w:rsidRDefault="00835430" w:rsidP="00835430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>4. При аргументации не рекомендуются использовать понятия и те</w:t>
      </w:r>
      <w:r w:rsidRPr="00474E1D">
        <w:rPr>
          <w:sz w:val="30"/>
          <w:szCs w:val="30"/>
        </w:rPr>
        <w:t>р</w:t>
      </w:r>
      <w:r w:rsidRPr="00474E1D">
        <w:rPr>
          <w:sz w:val="30"/>
          <w:szCs w:val="30"/>
        </w:rPr>
        <w:t xml:space="preserve">мины, которые ранее </w:t>
      </w:r>
      <w:r w:rsidRPr="00474E1D">
        <w:rPr>
          <w:b/>
          <w:sz w:val="30"/>
          <w:szCs w:val="30"/>
        </w:rPr>
        <w:t>не были определены</w:t>
      </w:r>
      <w:r w:rsidRPr="00474E1D">
        <w:rPr>
          <w:sz w:val="30"/>
          <w:szCs w:val="30"/>
        </w:rPr>
        <w:t xml:space="preserve"> или их смысл считается п</w:t>
      </w:r>
      <w:r w:rsidRPr="00474E1D">
        <w:rPr>
          <w:sz w:val="30"/>
          <w:szCs w:val="30"/>
        </w:rPr>
        <w:t>о</w:t>
      </w:r>
      <w:r w:rsidRPr="00474E1D">
        <w:rPr>
          <w:sz w:val="30"/>
          <w:szCs w:val="30"/>
        </w:rPr>
        <w:t>нятным (ясным).</w:t>
      </w:r>
    </w:p>
    <w:p w:rsidR="00835430" w:rsidRPr="00474E1D" w:rsidRDefault="00835430" w:rsidP="00835430">
      <w:pPr>
        <w:jc w:val="both"/>
        <w:rPr>
          <w:sz w:val="30"/>
          <w:szCs w:val="30"/>
        </w:rPr>
      </w:pPr>
    </w:p>
    <w:p w:rsidR="00835430" w:rsidRPr="00474E1D" w:rsidRDefault="00835430" w:rsidP="00835430">
      <w:pPr>
        <w:jc w:val="both"/>
        <w:rPr>
          <w:sz w:val="30"/>
          <w:szCs w:val="30"/>
        </w:rPr>
      </w:pPr>
      <w:r w:rsidRPr="00474E1D">
        <w:rPr>
          <w:sz w:val="30"/>
          <w:szCs w:val="30"/>
        </w:rPr>
        <w:t>В научной литературе неоднозначно решается вопрос о количестве арг</w:t>
      </w:r>
      <w:r w:rsidRPr="00474E1D">
        <w:rPr>
          <w:sz w:val="30"/>
          <w:szCs w:val="30"/>
        </w:rPr>
        <w:t>у</w:t>
      </w:r>
      <w:r w:rsidRPr="00474E1D">
        <w:rPr>
          <w:sz w:val="30"/>
          <w:szCs w:val="30"/>
        </w:rPr>
        <w:t xml:space="preserve">ментов: существует </w:t>
      </w:r>
      <w:proofErr w:type="gramStart"/>
      <w:r w:rsidRPr="00474E1D">
        <w:rPr>
          <w:sz w:val="30"/>
          <w:szCs w:val="30"/>
        </w:rPr>
        <w:t>расхожее</w:t>
      </w:r>
      <w:proofErr w:type="gramEnd"/>
      <w:r w:rsidRPr="00474E1D">
        <w:rPr>
          <w:sz w:val="30"/>
          <w:szCs w:val="30"/>
        </w:rPr>
        <w:t xml:space="preserve"> ошибочное мнение о том, что чем больше аргументов, то истинность утверждения не может быть поставлена под сомнение. </w:t>
      </w:r>
    </w:p>
    <w:p w:rsidR="00835430" w:rsidRPr="00474E1D" w:rsidRDefault="00835430" w:rsidP="00835430">
      <w:pPr>
        <w:jc w:val="both"/>
        <w:rPr>
          <w:sz w:val="30"/>
          <w:szCs w:val="30"/>
        </w:rPr>
      </w:pPr>
    </w:p>
    <w:p w:rsidR="00474E1D" w:rsidRPr="00474E1D" w:rsidRDefault="00474E1D" w:rsidP="00835430">
      <w:pPr>
        <w:jc w:val="both"/>
        <w:rPr>
          <w:sz w:val="30"/>
          <w:szCs w:val="30"/>
        </w:rPr>
      </w:pPr>
    </w:p>
    <w:p w:rsidR="00474E1D" w:rsidRPr="00474E1D" w:rsidRDefault="00474E1D" w:rsidP="00835430">
      <w:pPr>
        <w:jc w:val="both"/>
        <w:rPr>
          <w:sz w:val="30"/>
          <w:szCs w:val="30"/>
        </w:rPr>
      </w:pPr>
    </w:p>
    <w:p w:rsidR="00835430" w:rsidRPr="00474E1D" w:rsidRDefault="00835430" w:rsidP="00835430">
      <w:pPr>
        <w:jc w:val="both"/>
        <w:rPr>
          <w:sz w:val="30"/>
          <w:szCs w:val="30"/>
        </w:rPr>
      </w:pPr>
      <w:proofErr w:type="gramStart"/>
      <w:r w:rsidRPr="00474E1D">
        <w:rPr>
          <w:sz w:val="30"/>
          <w:szCs w:val="30"/>
        </w:rPr>
        <w:lastRenderedPageBreak/>
        <w:t>Важное значение</w:t>
      </w:r>
      <w:proofErr w:type="gramEnd"/>
      <w:r w:rsidRPr="00474E1D">
        <w:rPr>
          <w:sz w:val="30"/>
          <w:szCs w:val="30"/>
        </w:rPr>
        <w:t xml:space="preserve"> имеет порядок расположения аргументов: </w:t>
      </w:r>
    </w:p>
    <w:p w:rsidR="00835430" w:rsidRPr="00474E1D" w:rsidRDefault="00835430" w:rsidP="00835430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>– после сильного аргумента следует более слабый аргумент, потом опять сильный и т.д.;</w:t>
      </w:r>
    </w:p>
    <w:p w:rsidR="00835430" w:rsidRPr="00474E1D" w:rsidRDefault="00835430" w:rsidP="00835430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>– сильные аргументы, расположенные рядом, затмевают (а иногда и нивелируют) друг друга;</w:t>
      </w:r>
    </w:p>
    <w:p w:rsidR="00835430" w:rsidRPr="00474E1D" w:rsidRDefault="00835430" w:rsidP="00835430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>– считается целесообразным использовать три аргумента</w:t>
      </w:r>
    </w:p>
    <w:p w:rsidR="00835430" w:rsidRPr="00474E1D" w:rsidRDefault="00835430" w:rsidP="00835430">
      <w:pPr>
        <w:jc w:val="both"/>
        <w:rPr>
          <w:sz w:val="30"/>
          <w:szCs w:val="30"/>
        </w:rPr>
      </w:pPr>
    </w:p>
    <w:p w:rsidR="00835430" w:rsidRPr="00474E1D" w:rsidRDefault="00835430" w:rsidP="00835430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 xml:space="preserve">5. </w:t>
      </w:r>
      <w:proofErr w:type="gramStart"/>
      <w:r w:rsidRPr="00474E1D">
        <w:rPr>
          <w:b/>
          <w:sz w:val="30"/>
          <w:szCs w:val="30"/>
        </w:rPr>
        <w:t>Правило «Гомера»</w:t>
      </w:r>
      <w:r w:rsidRPr="00474E1D">
        <w:rPr>
          <w:sz w:val="30"/>
          <w:szCs w:val="30"/>
        </w:rPr>
        <w:t>: «первый аргумент – сильный, потом – сре</w:t>
      </w:r>
      <w:r w:rsidRPr="00474E1D">
        <w:rPr>
          <w:sz w:val="30"/>
          <w:szCs w:val="30"/>
        </w:rPr>
        <w:t>д</w:t>
      </w:r>
      <w:r w:rsidRPr="00474E1D">
        <w:rPr>
          <w:sz w:val="30"/>
          <w:szCs w:val="30"/>
        </w:rPr>
        <w:t xml:space="preserve">ний, последний аргумент – самый сильный». </w:t>
      </w:r>
      <w:proofErr w:type="gramEnd"/>
    </w:p>
    <w:p w:rsidR="00835430" w:rsidRPr="00474E1D" w:rsidRDefault="00835430" w:rsidP="00835430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 xml:space="preserve">6. </w:t>
      </w:r>
      <w:r w:rsidRPr="00474E1D">
        <w:rPr>
          <w:b/>
          <w:sz w:val="30"/>
          <w:szCs w:val="30"/>
        </w:rPr>
        <w:t>Слабые аргументы не рекомендуется использовать</w:t>
      </w:r>
      <w:r w:rsidRPr="00474E1D">
        <w:rPr>
          <w:sz w:val="30"/>
          <w:szCs w:val="30"/>
        </w:rPr>
        <w:t xml:space="preserve">. Они могут нивелировать всю предыдущую работу по доказательству. </w:t>
      </w:r>
    </w:p>
    <w:p w:rsidR="00835430" w:rsidRPr="00474E1D" w:rsidRDefault="00835430" w:rsidP="00835430">
      <w:pPr>
        <w:rPr>
          <w:sz w:val="30"/>
          <w:szCs w:val="30"/>
        </w:rPr>
      </w:pPr>
    </w:p>
    <w:p w:rsidR="00835430" w:rsidRPr="00474E1D" w:rsidRDefault="00835430" w:rsidP="00835430">
      <w:pPr>
        <w:rPr>
          <w:sz w:val="30"/>
          <w:szCs w:val="30"/>
        </w:rPr>
      </w:pPr>
    </w:p>
    <w:p w:rsidR="00835430" w:rsidRPr="00474E1D" w:rsidRDefault="00835430" w:rsidP="00835430">
      <w:pPr>
        <w:rPr>
          <w:b/>
          <w:bCs/>
          <w:color w:val="FF6600"/>
          <w:sz w:val="30"/>
          <w:szCs w:val="30"/>
        </w:rPr>
      </w:pPr>
      <w:r w:rsidRPr="00474E1D">
        <w:rPr>
          <w:b/>
          <w:bCs/>
          <w:color w:val="FF6600"/>
          <w:sz w:val="30"/>
          <w:szCs w:val="30"/>
        </w:rPr>
        <w:t xml:space="preserve">Слайды </w:t>
      </w:r>
      <w:r w:rsidR="001B5489">
        <w:rPr>
          <w:b/>
          <w:bCs/>
          <w:color w:val="FF6600"/>
          <w:sz w:val="30"/>
          <w:szCs w:val="30"/>
        </w:rPr>
        <w:t>23</w:t>
      </w:r>
      <w:r w:rsidRPr="00474E1D">
        <w:rPr>
          <w:b/>
          <w:bCs/>
          <w:color w:val="FF6600"/>
          <w:sz w:val="30"/>
          <w:szCs w:val="30"/>
        </w:rPr>
        <w:t>–</w:t>
      </w:r>
      <w:r w:rsidR="001B5489">
        <w:rPr>
          <w:b/>
          <w:bCs/>
          <w:color w:val="FF6600"/>
          <w:sz w:val="30"/>
          <w:szCs w:val="30"/>
        </w:rPr>
        <w:t>25</w:t>
      </w:r>
      <w:r w:rsidRPr="00474E1D">
        <w:rPr>
          <w:b/>
          <w:bCs/>
          <w:color w:val="FF6600"/>
          <w:sz w:val="30"/>
          <w:szCs w:val="30"/>
        </w:rPr>
        <w:t>.</w:t>
      </w:r>
    </w:p>
    <w:p w:rsidR="00835430" w:rsidRPr="00474E1D" w:rsidRDefault="00835430" w:rsidP="00835430">
      <w:pPr>
        <w:jc w:val="right"/>
        <w:rPr>
          <w:b/>
          <w:bCs/>
          <w:sz w:val="30"/>
          <w:szCs w:val="30"/>
        </w:rPr>
      </w:pPr>
      <w:r w:rsidRPr="00474E1D">
        <w:rPr>
          <w:b/>
          <w:bCs/>
          <w:sz w:val="30"/>
          <w:szCs w:val="30"/>
        </w:rPr>
        <w:t xml:space="preserve">ПРИМЕРЫ ПРИМЕНЕНИЯ </w:t>
      </w:r>
    </w:p>
    <w:p w:rsidR="00835430" w:rsidRPr="00474E1D" w:rsidRDefault="00835430" w:rsidP="00835430">
      <w:pPr>
        <w:jc w:val="right"/>
        <w:rPr>
          <w:b/>
          <w:bCs/>
          <w:sz w:val="30"/>
          <w:szCs w:val="30"/>
        </w:rPr>
      </w:pPr>
      <w:r w:rsidRPr="00474E1D">
        <w:rPr>
          <w:b/>
          <w:bCs/>
          <w:sz w:val="30"/>
          <w:szCs w:val="30"/>
        </w:rPr>
        <w:t>ПРАВИЛА АРГУМЕНТАЦИИ</w:t>
      </w:r>
    </w:p>
    <w:p w:rsidR="00835430" w:rsidRPr="00474E1D" w:rsidRDefault="00835430" w:rsidP="00835430">
      <w:pPr>
        <w:rPr>
          <w:b/>
          <w:sz w:val="30"/>
          <w:szCs w:val="30"/>
        </w:rPr>
      </w:pPr>
    </w:p>
    <w:p w:rsidR="00835430" w:rsidRPr="00474E1D" w:rsidRDefault="00835430" w:rsidP="00835430">
      <w:pPr>
        <w:rPr>
          <w:b/>
          <w:sz w:val="30"/>
          <w:szCs w:val="30"/>
        </w:rPr>
      </w:pPr>
      <w:r w:rsidRPr="00474E1D">
        <w:rPr>
          <w:b/>
          <w:sz w:val="30"/>
          <w:szCs w:val="30"/>
        </w:rPr>
        <w:t xml:space="preserve">Пример </w:t>
      </w:r>
      <w:r w:rsidR="00474E1D">
        <w:rPr>
          <w:b/>
          <w:sz w:val="30"/>
          <w:szCs w:val="30"/>
        </w:rPr>
        <w:t>9</w:t>
      </w:r>
      <w:r w:rsidRPr="00474E1D">
        <w:rPr>
          <w:b/>
          <w:sz w:val="30"/>
          <w:szCs w:val="30"/>
        </w:rPr>
        <w:t>. Расположение аргументов в доказательстве:</w:t>
      </w:r>
    </w:p>
    <w:p w:rsidR="00835430" w:rsidRPr="00474E1D" w:rsidRDefault="00835430" w:rsidP="00835430">
      <w:pPr>
        <w:ind w:firstLine="709"/>
        <w:jc w:val="both"/>
        <w:rPr>
          <w:sz w:val="30"/>
          <w:szCs w:val="30"/>
        </w:rPr>
      </w:pPr>
      <w:r w:rsidRPr="00474E1D">
        <w:rPr>
          <w:b/>
          <w:sz w:val="30"/>
          <w:szCs w:val="30"/>
        </w:rPr>
        <w:t>Коллективная поисковая</w:t>
      </w:r>
      <w:r w:rsidRPr="00474E1D">
        <w:rPr>
          <w:sz w:val="30"/>
          <w:szCs w:val="30"/>
        </w:rPr>
        <w:t xml:space="preserve"> деятельность может служить </w:t>
      </w:r>
      <w:r w:rsidRPr="00474E1D">
        <w:rPr>
          <w:b/>
          <w:sz w:val="30"/>
          <w:szCs w:val="30"/>
        </w:rPr>
        <w:t>средством развития методического мышления учителя</w:t>
      </w:r>
      <w:r w:rsidRPr="00474E1D">
        <w:rPr>
          <w:sz w:val="30"/>
          <w:szCs w:val="30"/>
        </w:rPr>
        <w:t xml:space="preserve"> в силу того, что: </w:t>
      </w:r>
    </w:p>
    <w:p w:rsidR="00835430" w:rsidRPr="00474E1D" w:rsidRDefault="00835430" w:rsidP="00835430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>1) обеспечивает направленность деятельности на активное взаим</w:t>
      </w:r>
      <w:r w:rsidRPr="00474E1D">
        <w:rPr>
          <w:sz w:val="30"/>
          <w:szCs w:val="30"/>
        </w:rPr>
        <w:t>о</w:t>
      </w:r>
      <w:r w:rsidRPr="00474E1D">
        <w:rPr>
          <w:sz w:val="30"/>
          <w:szCs w:val="30"/>
        </w:rPr>
        <w:t>действие с различными субъектами коллективного поиска, предполагает высокий уровень ответственности за качество получаемых совместно р</w:t>
      </w:r>
      <w:r w:rsidRPr="00474E1D">
        <w:rPr>
          <w:sz w:val="30"/>
          <w:szCs w:val="30"/>
        </w:rPr>
        <w:t>е</w:t>
      </w:r>
      <w:r w:rsidRPr="00474E1D">
        <w:rPr>
          <w:sz w:val="30"/>
          <w:szCs w:val="30"/>
        </w:rPr>
        <w:t xml:space="preserve">зультатов </w:t>
      </w:r>
      <w:r w:rsidRPr="00474E1D">
        <w:rPr>
          <w:b/>
          <w:i/>
          <w:sz w:val="30"/>
          <w:szCs w:val="30"/>
        </w:rPr>
        <w:t>(сильный аргумент)</w:t>
      </w:r>
      <w:r w:rsidRPr="00474E1D">
        <w:rPr>
          <w:sz w:val="30"/>
          <w:szCs w:val="30"/>
        </w:rPr>
        <w:t>;</w:t>
      </w:r>
    </w:p>
    <w:p w:rsidR="00835430" w:rsidRPr="00474E1D" w:rsidRDefault="00835430" w:rsidP="00835430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 xml:space="preserve">2) активизирует стремление к преобразованию внутреннего мира, освоению новых способов осуществления методической деятельности </w:t>
      </w:r>
      <w:r w:rsidRPr="00474E1D">
        <w:rPr>
          <w:b/>
          <w:i/>
          <w:sz w:val="30"/>
          <w:szCs w:val="30"/>
        </w:rPr>
        <w:t>(средний аргумент)</w:t>
      </w:r>
      <w:r w:rsidRPr="00474E1D">
        <w:rPr>
          <w:sz w:val="30"/>
          <w:szCs w:val="30"/>
        </w:rPr>
        <w:t>;</w:t>
      </w:r>
    </w:p>
    <w:p w:rsidR="00835430" w:rsidRPr="00474E1D" w:rsidRDefault="00835430" w:rsidP="00835430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>3) предусматривает включение учителя в решение сложных и н</w:t>
      </w:r>
      <w:r w:rsidRPr="00474E1D">
        <w:rPr>
          <w:sz w:val="30"/>
          <w:szCs w:val="30"/>
        </w:rPr>
        <w:t>е</w:t>
      </w:r>
      <w:r w:rsidRPr="00474E1D">
        <w:rPr>
          <w:sz w:val="30"/>
          <w:szCs w:val="30"/>
        </w:rPr>
        <w:t xml:space="preserve">стандартных задач </w:t>
      </w:r>
      <w:r w:rsidRPr="00474E1D">
        <w:rPr>
          <w:b/>
          <w:i/>
          <w:sz w:val="30"/>
          <w:szCs w:val="30"/>
        </w:rPr>
        <w:t>(очень сильный аргумент)</w:t>
      </w:r>
      <w:r w:rsidRPr="00474E1D">
        <w:rPr>
          <w:sz w:val="30"/>
          <w:szCs w:val="30"/>
        </w:rPr>
        <w:t xml:space="preserve">. </w:t>
      </w:r>
    </w:p>
    <w:p w:rsidR="00835430" w:rsidRPr="00474E1D" w:rsidRDefault="00835430" w:rsidP="00835430">
      <w:pPr>
        <w:jc w:val="both"/>
        <w:rPr>
          <w:sz w:val="30"/>
          <w:szCs w:val="30"/>
        </w:rPr>
      </w:pPr>
    </w:p>
    <w:p w:rsidR="00474E1D" w:rsidRPr="00474E1D" w:rsidRDefault="00835430" w:rsidP="00835430">
      <w:pPr>
        <w:jc w:val="both"/>
        <w:rPr>
          <w:b/>
          <w:sz w:val="30"/>
          <w:szCs w:val="30"/>
        </w:rPr>
      </w:pPr>
      <w:r w:rsidRPr="00474E1D">
        <w:rPr>
          <w:sz w:val="30"/>
          <w:szCs w:val="30"/>
        </w:rPr>
        <w:t xml:space="preserve">Вопрос для обсуждения: </w:t>
      </w:r>
      <w:r w:rsidRPr="00474E1D">
        <w:rPr>
          <w:rFonts w:eastAsia="Calibri"/>
          <w:b/>
          <w:bCs/>
          <w:color w:val="0000FF"/>
          <w:sz w:val="30"/>
          <w:szCs w:val="30"/>
        </w:rPr>
        <w:t>Как определить, насколько сильными явл</w:t>
      </w:r>
      <w:r w:rsidRPr="00474E1D">
        <w:rPr>
          <w:rFonts w:eastAsia="Calibri"/>
          <w:b/>
          <w:bCs/>
          <w:color w:val="0000FF"/>
          <w:sz w:val="30"/>
          <w:szCs w:val="30"/>
        </w:rPr>
        <w:t>я</w:t>
      </w:r>
      <w:r w:rsidRPr="00474E1D">
        <w:rPr>
          <w:rFonts w:eastAsia="Calibri"/>
          <w:b/>
          <w:bCs/>
          <w:color w:val="0000FF"/>
          <w:sz w:val="30"/>
          <w:szCs w:val="30"/>
        </w:rPr>
        <w:t>ются каждые из выделенных аргументов?</w:t>
      </w:r>
    </w:p>
    <w:p w:rsidR="00474E1D" w:rsidRPr="00474E1D" w:rsidRDefault="00474E1D" w:rsidP="00835430">
      <w:pPr>
        <w:jc w:val="both"/>
        <w:rPr>
          <w:b/>
          <w:sz w:val="30"/>
          <w:szCs w:val="30"/>
        </w:rPr>
      </w:pPr>
    </w:p>
    <w:p w:rsidR="00835430" w:rsidRPr="00474E1D" w:rsidRDefault="00835430" w:rsidP="00835430">
      <w:pPr>
        <w:rPr>
          <w:b/>
          <w:sz w:val="30"/>
          <w:szCs w:val="30"/>
        </w:rPr>
      </w:pPr>
      <w:r w:rsidRPr="00474E1D">
        <w:rPr>
          <w:b/>
          <w:sz w:val="30"/>
          <w:szCs w:val="30"/>
        </w:rPr>
        <w:t xml:space="preserve">Пример </w:t>
      </w:r>
      <w:r w:rsidR="00474E1D">
        <w:rPr>
          <w:b/>
          <w:sz w:val="30"/>
          <w:szCs w:val="30"/>
        </w:rPr>
        <w:t>10</w:t>
      </w:r>
      <w:r w:rsidRPr="00474E1D">
        <w:rPr>
          <w:b/>
          <w:sz w:val="30"/>
          <w:szCs w:val="30"/>
        </w:rPr>
        <w:t>. Расположение аргументов в доказательстве:</w:t>
      </w:r>
    </w:p>
    <w:p w:rsidR="00835430" w:rsidRPr="00474E1D" w:rsidRDefault="00835430" w:rsidP="00835430">
      <w:pPr>
        <w:ind w:firstLine="709"/>
        <w:jc w:val="both"/>
        <w:rPr>
          <w:sz w:val="30"/>
          <w:szCs w:val="30"/>
        </w:rPr>
      </w:pPr>
      <w:r w:rsidRPr="00474E1D">
        <w:rPr>
          <w:b/>
          <w:sz w:val="30"/>
          <w:szCs w:val="30"/>
        </w:rPr>
        <w:t>Муниципальная методическая служба</w:t>
      </w:r>
      <w:r w:rsidRPr="00474E1D">
        <w:rPr>
          <w:sz w:val="30"/>
          <w:szCs w:val="30"/>
        </w:rPr>
        <w:t xml:space="preserve"> является </w:t>
      </w:r>
      <w:r w:rsidRPr="00474E1D">
        <w:rPr>
          <w:b/>
          <w:sz w:val="30"/>
          <w:szCs w:val="30"/>
        </w:rPr>
        <w:t>фактором разв</w:t>
      </w:r>
      <w:r w:rsidRPr="00474E1D">
        <w:rPr>
          <w:b/>
          <w:sz w:val="30"/>
          <w:szCs w:val="30"/>
        </w:rPr>
        <w:t>и</w:t>
      </w:r>
      <w:r w:rsidRPr="00474E1D">
        <w:rPr>
          <w:b/>
          <w:sz w:val="30"/>
          <w:szCs w:val="30"/>
        </w:rPr>
        <w:t xml:space="preserve">тия готовности </w:t>
      </w:r>
      <w:r w:rsidRPr="00474E1D">
        <w:rPr>
          <w:sz w:val="30"/>
          <w:szCs w:val="30"/>
        </w:rPr>
        <w:t>классных руководителей к концептуализации и распр</w:t>
      </w:r>
      <w:r w:rsidRPr="00474E1D">
        <w:rPr>
          <w:sz w:val="30"/>
          <w:szCs w:val="30"/>
        </w:rPr>
        <w:t>о</w:t>
      </w:r>
      <w:r w:rsidRPr="00474E1D">
        <w:rPr>
          <w:sz w:val="30"/>
          <w:szCs w:val="30"/>
        </w:rPr>
        <w:t xml:space="preserve">странению педагогического опыта, так как в арсенале ее педагогических средств находятся мероприятия </w:t>
      </w:r>
      <w:proofErr w:type="gramStart"/>
      <w:r w:rsidRPr="00474E1D">
        <w:rPr>
          <w:sz w:val="30"/>
          <w:szCs w:val="30"/>
        </w:rPr>
        <w:t>по</w:t>
      </w:r>
      <w:proofErr w:type="gramEnd"/>
      <w:r w:rsidRPr="00474E1D">
        <w:rPr>
          <w:sz w:val="30"/>
          <w:szCs w:val="30"/>
        </w:rPr>
        <w:t>:</w:t>
      </w:r>
    </w:p>
    <w:p w:rsidR="00835430" w:rsidRPr="00474E1D" w:rsidRDefault="00835430" w:rsidP="00835430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>1) распространению опыта лучших классных руководителей – поб</w:t>
      </w:r>
      <w:r w:rsidRPr="00474E1D">
        <w:rPr>
          <w:sz w:val="30"/>
          <w:szCs w:val="30"/>
        </w:rPr>
        <w:t>е</w:t>
      </w:r>
      <w:r w:rsidRPr="00474E1D">
        <w:rPr>
          <w:sz w:val="30"/>
          <w:szCs w:val="30"/>
        </w:rPr>
        <w:t>дителей конкурсов профессионального мастерства и конкурсов на соиск</w:t>
      </w:r>
      <w:r w:rsidRPr="00474E1D">
        <w:rPr>
          <w:sz w:val="30"/>
          <w:szCs w:val="30"/>
        </w:rPr>
        <w:t>а</w:t>
      </w:r>
      <w:r w:rsidRPr="00474E1D">
        <w:rPr>
          <w:sz w:val="30"/>
          <w:szCs w:val="30"/>
        </w:rPr>
        <w:t xml:space="preserve">ние грантов и денежных поощрений </w:t>
      </w:r>
      <w:r w:rsidRPr="00474E1D">
        <w:rPr>
          <w:b/>
          <w:i/>
          <w:sz w:val="30"/>
          <w:szCs w:val="30"/>
        </w:rPr>
        <w:t>(сильный аргумент)</w:t>
      </w:r>
      <w:r w:rsidRPr="00474E1D">
        <w:rPr>
          <w:sz w:val="30"/>
          <w:szCs w:val="30"/>
        </w:rPr>
        <w:t xml:space="preserve">; </w:t>
      </w:r>
    </w:p>
    <w:p w:rsidR="00835430" w:rsidRPr="00474E1D" w:rsidRDefault="00835430" w:rsidP="00835430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lastRenderedPageBreak/>
        <w:t>2) разработке эффективных форм подачи максимально полной и ра</w:t>
      </w:r>
      <w:r w:rsidRPr="00474E1D">
        <w:rPr>
          <w:sz w:val="30"/>
          <w:szCs w:val="30"/>
        </w:rPr>
        <w:t>з</w:t>
      </w:r>
      <w:r w:rsidRPr="00474E1D">
        <w:rPr>
          <w:sz w:val="30"/>
          <w:szCs w:val="30"/>
        </w:rPr>
        <w:t>носторонней информации об эффективно работающих классных руков</w:t>
      </w:r>
      <w:r w:rsidRPr="00474E1D">
        <w:rPr>
          <w:sz w:val="30"/>
          <w:szCs w:val="30"/>
        </w:rPr>
        <w:t>о</w:t>
      </w:r>
      <w:r w:rsidRPr="00474E1D">
        <w:rPr>
          <w:sz w:val="30"/>
          <w:szCs w:val="30"/>
        </w:rPr>
        <w:t xml:space="preserve">дителях </w:t>
      </w:r>
      <w:r w:rsidRPr="00474E1D">
        <w:rPr>
          <w:b/>
          <w:i/>
          <w:sz w:val="30"/>
          <w:szCs w:val="30"/>
        </w:rPr>
        <w:t>(средний аргумент)</w:t>
      </w:r>
      <w:r w:rsidRPr="00474E1D">
        <w:rPr>
          <w:sz w:val="30"/>
          <w:szCs w:val="30"/>
        </w:rPr>
        <w:t>;</w:t>
      </w:r>
    </w:p>
    <w:p w:rsidR="00835430" w:rsidRPr="00474E1D" w:rsidRDefault="00835430" w:rsidP="00835430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>3) методической учебе авторов педагогического опыта по технол</w:t>
      </w:r>
      <w:r w:rsidRPr="00474E1D">
        <w:rPr>
          <w:sz w:val="30"/>
          <w:szCs w:val="30"/>
        </w:rPr>
        <w:t>о</w:t>
      </w:r>
      <w:r w:rsidRPr="00474E1D">
        <w:rPr>
          <w:sz w:val="30"/>
          <w:szCs w:val="30"/>
        </w:rPr>
        <w:t xml:space="preserve">гиям его обобщения и распространения </w:t>
      </w:r>
      <w:r w:rsidRPr="00474E1D">
        <w:rPr>
          <w:b/>
          <w:i/>
          <w:sz w:val="30"/>
          <w:szCs w:val="30"/>
        </w:rPr>
        <w:t>(очень сильный аргумент)</w:t>
      </w:r>
      <w:r w:rsidRPr="00474E1D">
        <w:rPr>
          <w:sz w:val="30"/>
          <w:szCs w:val="30"/>
        </w:rPr>
        <w:t xml:space="preserve">. </w:t>
      </w:r>
    </w:p>
    <w:p w:rsidR="00835430" w:rsidRPr="00474E1D" w:rsidRDefault="00835430" w:rsidP="00835430">
      <w:pPr>
        <w:rPr>
          <w:sz w:val="30"/>
          <w:szCs w:val="30"/>
        </w:rPr>
      </w:pPr>
    </w:p>
    <w:p w:rsidR="00835430" w:rsidRPr="00474E1D" w:rsidRDefault="00835430" w:rsidP="00835430">
      <w:pPr>
        <w:rPr>
          <w:sz w:val="30"/>
          <w:szCs w:val="30"/>
        </w:rPr>
      </w:pPr>
    </w:p>
    <w:p w:rsidR="00835430" w:rsidRPr="00474E1D" w:rsidRDefault="00835430" w:rsidP="00835430">
      <w:pPr>
        <w:rPr>
          <w:b/>
          <w:sz w:val="30"/>
          <w:szCs w:val="30"/>
        </w:rPr>
      </w:pPr>
      <w:r w:rsidRPr="00474E1D">
        <w:rPr>
          <w:b/>
          <w:sz w:val="30"/>
          <w:szCs w:val="30"/>
        </w:rPr>
        <w:t xml:space="preserve">Пример </w:t>
      </w:r>
      <w:r w:rsidR="00474E1D">
        <w:rPr>
          <w:b/>
          <w:sz w:val="30"/>
          <w:szCs w:val="30"/>
        </w:rPr>
        <w:t>11</w:t>
      </w:r>
      <w:r w:rsidRPr="00474E1D">
        <w:rPr>
          <w:b/>
          <w:sz w:val="30"/>
          <w:szCs w:val="30"/>
        </w:rPr>
        <w:t>. Расположение аргументов в доказательстве:</w:t>
      </w:r>
    </w:p>
    <w:p w:rsidR="00835430" w:rsidRPr="00474E1D" w:rsidRDefault="00835430" w:rsidP="00835430">
      <w:pPr>
        <w:ind w:firstLine="709"/>
        <w:jc w:val="both"/>
        <w:rPr>
          <w:sz w:val="30"/>
          <w:szCs w:val="30"/>
        </w:rPr>
      </w:pPr>
      <w:r w:rsidRPr="00474E1D">
        <w:rPr>
          <w:b/>
          <w:sz w:val="30"/>
          <w:szCs w:val="30"/>
        </w:rPr>
        <w:t>Ресурсы внутриорганизационного обучения</w:t>
      </w:r>
      <w:r w:rsidRPr="00474E1D">
        <w:rPr>
          <w:sz w:val="30"/>
          <w:szCs w:val="30"/>
        </w:rPr>
        <w:t xml:space="preserve"> могут быть использ</w:t>
      </w:r>
      <w:r w:rsidRPr="00474E1D">
        <w:rPr>
          <w:sz w:val="30"/>
          <w:szCs w:val="30"/>
        </w:rPr>
        <w:t>о</w:t>
      </w:r>
      <w:r w:rsidRPr="00474E1D">
        <w:rPr>
          <w:sz w:val="30"/>
          <w:szCs w:val="30"/>
        </w:rPr>
        <w:t xml:space="preserve">ваны для </w:t>
      </w:r>
      <w:r w:rsidRPr="00474E1D">
        <w:rPr>
          <w:b/>
          <w:sz w:val="30"/>
          <w:szCs w:val="30"/>
        </w:rPr>
        <w:t>обеспечения целенаправленной подготовки</w:t>
      </w:r>
      <w:r w:rsidRPr="00474E1D">
        <w:rPr>
          <w:sz w:val="30"/>
          <w:szCs w:val="30"/>
        </w:rPr>
        <w:t xml:space="preserve"> учителя к прое</w:t>
      </w:r>
      <w:r w:rsidRPr="00474E1D">
        <w:rPr>
          <w:sz w:val="30"/>
          <w:szCs w:val="30"/>
        </w:rPr>
        <w:t>к</w:t>
      </w:r>
      <w:r w:rsidRPr="00474E1D">
        <w:rPr>
          <w:sz w:val="30"/>
          <w:szCs w:val="30"/>
        </w:rPr>
        <w:t>тированию индивидуальной методической системы. В качестве аргуме</w:t>
      </w:r>
      <w:r w:rsidRPr="00474E1D">
        <w:rPr>
          <w:sz w:val="30"/>
          <w:szCs w:val="30"/>
        </w:rPr>
        <w:t>н</w:t>
      </w:r>
      <w:r w:rsidRPr="00474E1D">
        <w:rPr>
          <w:sz w:val="30"/>
          <w:szCs w:val="30"/>
        </w:rPr>
        <w:t>тов приведем следующие доводы:</w:t>
      </w:r>
    </w:p>
    <w:p w:rsidR="00835430" w:rsidRPr="00474E1D" w:rsidRDefault="00835430" w:rsidP="00835430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>1. Практика внутриорганизационного обучения показывает необх</w:t>
      </w:r>
      <w:r w:rsidRPr="00474E1D">
        <w:rPr>
          <w:sz w:val="30"/>
          <w:szCs w:val="30"/>
        </w:rPr>
        <w:t>о</w:t>
      </w:r>
      <w:r w:rsidRPr="00474E1D">
        <w:rPr>
          <w:sz w:val="30"/>
          <w:szCs w:val="30"/>
        </w:rPr>
        <w:t>димость широкого применения активных методов обучения, которые наиболее соответствуют целям, содержанию и условиям повышения кв</w:t>
      </w:r>
      <w:r w:rsidRPr="00474E1D">
        <w:rPr>
          <w:sz w:val="30"/>
          <w:szCs w:val="30"/>
        </w:rPr>
        <w:t>а</w:t>
      </w:r>
      <w:r w:rsidRPr="00474E1D">
        <w:rPr>
          <w:sz w:val="30"/>
          <w:szCs w:val="30"/>
        </w:rPr>
        <w:t xml:space="preserve">лификации и обучения практических учителей </w:t>
      </w:r>
      <w:r w:rsidRPr="00474E1D">
        <w:rPr>
          <w:b/>
          <w:i/>
          <w:sz w:val="30"/>
          <w:szCs w:val="30"/>
        </w:rPr>
        <w:t>(сильный аргумент)</w:t>
      </w:r>
      <w:r w:rsidRPr="00474E1D">
        <w:rPr>
          <w:sz w:val="30"/>
          <w:szCs w:val="30"/>
        </w:rPr>
        <w:t xml:space="preserve">. </w:t>
      </w:r>
    </w:p>
    <w:p w:rsidR="00835430" w:rsidRPr="00474E1D" w:rsidRDefault="00835430" w:rsidP="00835430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>2. Во внутриорганизационном обучении реализуются основные принципы обучающейся организации: практическая значимость передав</w:t>
      </w:r>
      <w:r w:rsidRPr="00474E1D">
        <w:rPr>
          <w:sz w:val="30"/>
          <w:szCs w:val="30"/>
        </w:rPr>
        <w:t>а</w:t>
      </w:r>
      <w:r w:rsidRPr="00474E1D">
        <w:rPr>
          <w:sz w:val="30"/>
          <w:szCs w:val="30"/>
        </w:rPr>
        <w:t>емых знаний и формируемых умений; познавательная активность обуча</w:t>
      </w:r>
      <w:r w:rsidRPr="00474E1D">
        <w:rPr>
          <w:sz w:val="30"/>
          <w:szCs w:val="30"/>
        </w:rPr>
        <w:t>е</w:t>
      </w:r>
      <w:r w:rsidRPr="00474E1D">
        <w:rPr>
          <w:sz w:val="30"/>
          <w:szCs w:val="30"/>
        </w:rPr>
        <w:t xml:space="preserve">мых; непосредственное участие в реализации процесса обучения </w:t>
      </w:r>
      <w:r w:rsidRPr="00474E1D">
        <w:rPr>
          <w:b/>
          <w:i/>
          <w:sz w:val="30"/>
          <w:szCs w:val="30"/>
        </w:rPr>
        <w:t>(средний аргумент)</w:t>
      </w:r>
      <w:r w:rsidRPr="00474E1D">
        <w:rPr>
          <w:sz w:val="30"/>
          <w:szCs w:val="30"/>
        </w:rPr>
        <w:t xml:space="preserve">. </w:t>
      </w:r>
    </w:p>
    <w:p w:rsidR="00835430" w:rsidRPr="00474E1D" w:rsidRDefault="00835430" w:rsidP="00835430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 xml:space="preserve">3. Обучение осуществляется непосредственно на рабочем месте, что позволяет учесть не только задачи школы, но и интересы и затруднения учителей; обучение на рабочем месте характеризуется наличием особой рефлексивной среды, содействующей саморазвитию и самообразованию учителя </w:t>
      </w:r>
      <w:r w:rsidRPr="00474E1D">
        <w:rPr>
          <w:b/>
          <w:i/>
          <w:sz w:val="30"/>
          <w:szCs w:val="30"/>
        </w:rPr>
        <w:t>(очень сильный аргумент)</w:t>
      </w:r>
      <w:r w:rsidRPr="00474E1D">
        <w:rPr>
          <w:sz w:val="30"/>
          <w:szCs w:val="30"/>
        </w:rPr>
        <w:t>.</w:t>
      </w:r>
    </w:p>
    <w:p w:rsidR="00835430" w:rsidRDefault="00835430" w:rsidP="00835430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>Таким образом, сделанные выводы позволяют утверждать, что вну</w:t>
      </w:r>
      <w:r w:rsidRPr="00474E1D">
        <w:rPr>
          <w:sz w:val="30"/>
          <w:szCs w:val="30"/>
        </w:rPr>
        <w:t>т</w:t>
      </w:r>
      <w:r w:rsidRPr="00474E1D">
        <w:rPr>
          <w:sz w:val="30"/>
          <w:szCs w:val="30"/>
        </w:rPr>
        <w:t>рио</w:t>
      </w:r>
      <w:r w:rsidRPr="00474E1D">
        <w:rPr>
          <w:sz w:val="30"/>
          <w:szCs w:val="30"/>
        </w:rPr>
        <w:t>р</w:t>
      </w:r>
      <w:r w:rsidRPr="00474E1D">
        <w:rPr>
          <w:sz w:val="30"/>
          <w:szCs w:val="30"/>
        </w:rPr>
        <w:t>ганизационное обучение в школе обладает такими педагогическими средств</w:t>
      </w:r>
      <w:r w:rsidRPr="00474E1D">
        <w:rPr>
          <w:sz w:val="30"/>
          <w:szCs w:val="30"/>
        </w:rPr>
        <w:t>а</w:t>
      </w:r>
      <w:r w:rsidRPr="00474E1D">
        <w:rPr>
          <w:sz w:val="30"/>
          <w:szCs w:val="30"/>
        </w:rPr>
        <w:t>ми, которые позволяют сосредоточиться на решении актуальных проблем. Если на данном этапе развития школы речь идет о необходим</w:t>
      </w:r>
      <w:r w:rsidRPr="00474E1D">
        <w:rPr>
          <w:sz w:val="30"/>
          <w:szCs w:val="30"/>
        </w:rPr>
        <w:t>о</w:t>
      </w:r>
      <w:r w:rsidRPr="00474E1D">
        <w:rPr>
          <w:sz w:val="30"/>
          <w:szCs w:val="30"/>
        </w:rPr>
        <w:t>сти поддержки учителей в осуществлении методического обеспечения о</w:t>
      </w:r>
      <w:r w:rsidRPr="00474E1D">
        <w:rPr>
          <w:sz w:val="30"/>
          <w:szCs w:val="30"/>
        </w:rPr>
        <w:t>б</w:t>
      </w:r>
      <w:r w:rsidRPr="00474E1D">
        <w:rPr>
          <w:sz w:val="30"/>
          <w:szCs w:val="30"/>
        </w:rPr>
        <w:t>разовательного процесса, то внутриорганизационное обучение может быть сосредоточено (т.е. направлено) на их подготовке молодых препод</w:t>
      </w:r>
      <w:r w:rsidRPr="00474E1D">
        <w:rPr>
          <w:sz w:val="30"/>
          <w:szCs w:val="30"/>
        </w:rPr>
        <w:t>а</w:t>
      </w:r>
      <w:r w:rsidRPr="00474E1D">
        <w:rPr>
          <w:sz w:val="30"/>
          <w:szCs w:val="30"/>
        </w:rPr>
        <w:t>вателей к проектированию индивид</w:t>
      </w:r>
      <w:r w:rsidRPr="00474E1D">
        <w:rPr>
          <w:sz w:val="30"/>
          <w:szCs w:val="30"/>
        </w:rPr>
        <w:t>у</w:t>
      </w:r>
      <w:r w:rsidRPr="00474E1D">
        <w:rPr>
          <w:sz w:val="30"/>
          <w:szCs w:val="30"/>
        </w:rPr>
        <w:t>альных методических систем.</w:t>
      </w:r>
    </w:p>
    <w:p w:rsidR="00474E1D" w:rsidRDefault="00474E1D" w:rsidP="00474E1D">
      <w:pPr>
        <w:jc w:val="both"/>
        <w:rPr>
          <w:sz w:val="30"/>
          <w:szCs w:val="30"/>
        </w:rPr>
      </w:pPr>
    </w:p>
    <w:p w:rsidR="00474E1D" w:rsidRDefault="00474E1D" w:rsidP="00474E1D">
      <w:pPr>
        <w:jc w:val="both"/>
        <w:rPr>
          <w:sz w:val="30"/>
          <w:szCs w:val="30"/>
        </w:rPr>
      </w:pPr>
    </w:p>
    <w:p w:rsidR="00474E1D" w:rsidRDefault="00474E1D" w:rsidP="00474E1D">
      <w:pPr>
        <w:jc w:val="both"/>
        <w:rPr>
          <w:sz w:val="30"/>
          <w:szCs w:val="30"/>
        </w:rPr>
      </w:pPr>
    </w:p>
    <w:p w:rsidR="00474E1D" w:rsidRDefault="00474E1D" w:rsidP="00474E1D">
      <w:pPr>
        <w:jc w:val="both"/>
        <w:rPr>
          <w:sz w:val="30"/>
          <w:szCs w:val="30"/>
        </w:rPr>
      </w:pPr>
    </w:p>
    <w:p w:rsidR="00474E1D" w:rsidRDefault="00474E1D" w:rsidP="00474E1D">
      <w:pPr>
        <w:jc w:val="both"/>
        <w:rPr>
          <w:sz w:val="30"/>
          <w:szCs w:val="30"/>
        </w:rPr>
      </w:pPr>
    </w:p>
    <w:p w:rsidR="00474E1D" w:rsidRDefault="00474E1D" w:rsidP="00474E1D">
      <w:pPr>
        <w:jc w:val="both"/>
        <w:rPr>
          <w:sz w:val="30"/>
          <w:szCs w:val="30"/>
        </w:rPr>
      </w:pPr>
    </w:p>
    <w:p w:rsidR="00474E1D" w:rsidRPr="00474E1D" w:rsidRDefault="00474E1D" w:rsidP="00474E1D">
      <w:pPr>
        <w:jc w:val="both"/>
        <w:rPr>
          <w:sz w:val="30"/>
          <w:szCs w:val="30"/>
        </w:rPr>
      </w:pPr>
    </w:p>
    <w:p w:rsidR="00A80C6F" w:rsidRPr="00474E1D" w:rsidRDefault="00A80C6F" w:rsidP="00A80C6F">
      <w:pPr>
        <w:rPr>
          <w:b/>
          <w:bCs/>
          <w:color w:val="FF6600"/>
          <w:sz w:val="30"/>
          <w:szCs w:val="30"/>
        </w:rPr>
      </w:pPr>
      <w:r w:rsidRPr="00474E1D">
        <w:rPr>
          <w:b/>
          <w:bCs/>
          <w:color w:val="FF6600"/>
          <w:sz w:val="30"/>
          <w:szCs w:val="30"/>
        </w:rPr>
        <w:lastRenderedPageBreak/>
        <w:t xml:space="preserve">Слайд </w:t>
      </w:r>
      <w:r w:rsidR="001B5489">
        <w:rPr>
          <w:b/>
          <w:bCs/>
          <w:color w:val="FF6600"/>
          <w:sz w:val="30"/>
          <w:szCs w:val="30"/>
        </w:rPr>
        <w:t>26</w:t>
      </w:r>
      <w:r w:rsidRPr="00474E1D">
        <w:rPr>
          <w:b/>
          <w:bCs/>
          <w:color w:val="FF6600"/>
          <w:sz w:val="30"/>
          <w:szCs w:val="30"/>
        </w:rPr>
        <w:t>.</w:t>
      </w:r>
    </w:p>
    <w:p w:rsidR="00576DC1" w:rsidRPr="00474E1D" w:rsidRDefault="00576DC1" w:rsidP="00576DC1">
      <w:pPr>
        <w:jc w:val="right"/>
        <w:rPr>
          <w:b/>
          <w:bCs/>
          <w:sz w:val="30"/>
          <w:szCs w:val="30"/>
        </w:rPr>
      </w:pPr>
      <w:r w:rsidRPr="00474E1D">
        <w:rPr>
          <w:b/>
          <w:bCs/>
          <w:sz w:val="30"/>
          <w:szCs w:val="30"/>
        </w:rPr>
        <w:t>ОЦЕНКА АРГУМЕНТАЦИИ</w:t>
      </w:r>
    </w:p>
    <w:p w:rsidR="00217A60" w:rsidRPr="00474E1D" w:rsidRDefault="00217A60" w:rsidP="007A56F5">
      <w:pPr>
        <w:jc w:val="both"/>
        <w:rPr>
          <w:sz w:val="30"/>
          <w:szCs w:val="30"/>
        </w:rPr>
      </w:pPr>
    </w:p>
    <w:p w:rsidR="00835430" w:rsidRPr="00474E1D" w:rsidRDefault="00576DC1" w:rsidP="00576DC1">
      <w:pPr>
        <w:pStyle w:val="21"/>
        <w:spacing w:after="0" w:line="240" w:lineRule="auto"/>
        <w:ind w:left="0"/>
        <w:rPr>
          <w:b/>
          <w:bCs/>
          <w:color w:val="0000FF"/>
          <w:sz w:val="30"/>
          <w:szCs w:val="30"/>
        </w:rPr>
      </w:pPr>
      <w:r w:rsidRPr="00474E1D">
        <w:rPr>
          <w:b/>
          <w:bCs/>
          <w:color w:val="0000FF"/>
          <w:sz w:val="30"/>
          <w:szCs w:val="30"/>
        </w:rPr>
        <w:t>Критерии оценки аргументации:</w:t>
      </w:r>
    </w:p>
    <w:p w:rsidR="00576DC1" w:rsidRPr="00474E1D" w:rsidRDefault="00576DC1" w:rsidP="00576DC1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>1. Приемлемость и непротиворечивость посылок.</w:t>
      </w:r>
    </w:p>
    <w:p w:rsidR="00576DC1" w:rsidRPr="00474E1D" w:rsidRDefault="00576DC1" w:rsidP="00576DC1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>2. Связи между посылками и заключением. Поддержка посылками закл</w:t>
      </w:r>
      <w:r w:rsidRPr="00474E1D">
        <w:rPr>
          <w:sz w:val="30"/>
          <w:szCs w:val="30"/>
        </w:rPr>
        <w:t>ю</w:t>
      </w:r>
      <w:r w:rsidRPr="00474E1D">
        <w:rPr>
          <w:sz w:val="30"/>
          <w:szCs w:val="30"/>
        </w:rPr>
        <w:t>чения (выводимость заключения из посылок).</w:t>
      </w:r>
    </w:p>
    <w:p w:rsidR="00576DC1" w:rsidRPr="00474E1D" w:rsidRDefault="00576DC1" w:rsidP="00576DC1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 xml:space="preserve">3. Наличие скрытых частей аргументации (Не отсутствует ли нечто, что могло бы изменить заключение). </w:t>
      </w:r>
    </w:p>
    <w:p w:rsidR="00576DC1" w:rsidRPr="00474E1D" w:rsidRDefault="00576DC1" w:rsidP="00576DC1">
      <w:pPr>
        <w:jc w:val="both"/>
        <w:rPr>
          <w:sz w:val="30"/>
          <w:szCs w:val="30"/>
        </w:rPr>
      </w:pPr>
    </w:p>
    <w:p w:rsidR="00576DC1" w:rsidRPr="00474E1D" w:rsidRDefault="00576DC1" w:rsidP="007A56F5">
      <w:pPr>
        <w:jc w:val="both"/>
        <w:rPr>
          <w:sz w:val="30"/>
          <w:szCs w:val="30"/>
        </w:rPr>
      </w:pPr>
    </w:p>
    <w:p w:rsidR="00B43503" w:rsidRPr="00474E1D" w:rsidRDefault="00B43503" w:rsidP="00B43503">
      <w:pPr>
        <w:rPr>
          <w:b/>
          <w:bCs/>
          <w:color w:val="FF6600"/>
          <w:sz w:val="30"/>
          <w:szCs w:val="30"/>
        </w:rPr>
      </w:pPr>
      <w:r w:rsidRPr="00474E1D">
        <w:rPr>
          <w:b/>
          <w:bCs/>
          <w:color w:val="FF6600"/>
          <w:sz w:val="30"/>
          <w:szCs w:val="30"/>
        </w:rPr>
        <w:t>Слайд</w:t>
      </w:r>
      <w:r w:rsidR="00C83623" w:rsidRPr="00474E1D">
        <w:rPr>
          <w:b/>
          <w:bCs/>
          <w:color w:val="FF6600"/>
          <w:sz w:val="30"/>
          <w:szCs w:val="30"/>
        </w:rPr>
        <w:t>ы</w:t>
      </w:r>
      <w:r w:rsidRPr="00474E1D">
        <w:rPr>
          <w:b/>
          <w:bCs/>
          <w:color w:val="FF6600"/>
          <w:sz w:val="30"/>
          <w:szCs w:val="30"/>
        </w:rPr>
        <w:t xml:space="preserve"> </w:t>
      </w:r>
      <w:r w:rsidR="001B5489">
        <w:rPr>
          <w:b/>
          <w:bCs/>
          <w:color w:val="FF6600"/>
          <w:sz w:val="30"/>
          <w:szCs w:val="30"/>
        </w:rPr>
        <w:t>27</w:t>
      </w:r>
      <w:r w:rsidR="00C83623" w:rsidRPr="00474E1D">
        <w:rPr>
          <w:b/>
          <w:bCs/>
          <w:color w:val="FF6600"/>
          <w:sz w:val="30"/>
          <w:szCs w:val="30"/>
        </w:rPr>
        <w:t>–</w:t>
      </w:r>
      <w:r w:rsidR="001B5489">
        <w:rPr>
          <w:b/>
          <w:bCs/>
          <w:color w:val="FF6600"/>
          <w:sz w:val="30"/>
          <w:szCs w:val="30"/>
        </w:rPr>
        <w:t>28</w:t>
      </w:r>
      <w:r w:rsidRPr="00474E1D">
        <w:rPr>
          <w:b/>
          <w:bCs/>
          <w:color w:val="FF6600"/>
          <w:sz w:val="30"/>
          <w:szCs w:val="30"/>
        </w:rPr>
        <w:t>.</w:t>
      </w:r>
    </w:p>
    <w:p w:rsidR="00B43503" w:rsidRPr="00474E1D" w:rsidRDefault="00B43503" w:rsidP="00B43503">
      <w:pPr>
        <w:jc w:val="right"/>
        <w:rPr>
          <w:b/>
          <w:bCs/>
          <w:sz w:val="30"/>
          <w:szCs w:val="30"/>
        </w:rPr>
      </w:pPr>
      <w:r w:rsidRPr="00474E1D">
        <w:rPr>
          <w:b/>
          <w:bCs/>
          <w:sz w:val="30"/>
          <w:szCs w:val="30"/>
        </w:rPr>
        <w:t>КАК ИССЛЕДОВАТЬ АРГУМЕНТАЦИЮ</w:t>
      </w:r>
    </w:p>
    <w:p w:rsidR="00835430" w:rsidRPr="00474E1D" w:rsidRDefault="00835430" w:rsidP="007A56F5">
      <w:pPr>
        <w:jc w:val="both"/>
        <w:rPr>
          <w:sz w:val="30"/>
          <w:szCs w:val="30"/>
        </w:rPr>
      </w:pPr>
    </w:p>
    <w:p w:rsidR="00B43503" w:rsidRPr="00474E1D" w:rsidRDefault="00B43503" w:rsidP="00B43503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 xml:space="preserve">1. </w:t>
      </w:r>
      <w:r w:rsidRPr="00474E1D">
        <w:rPr>
          <w:color w:val="C00000"/>
          <w:sz w:val="30"/>
          <w:szCs w:val="30"/>
        </w:rPr>
        <w:t>Прочитайте текст и определите, содержится ли в нем аргумент</w:t>
      </w:r>
      <w:r w:rsidRPr="00474E1D">
        <w:rPr>
          <w:color w:val="C00000"/>
          <w:sz w:val="30"/>
          <w:szCs w:val="30"/>
        </w:rPr>
        <w:t>а</w:t>
      </w:r>
      <w:r w:rsidRPr="00474E1D">
        <w:rPr>
          <w:color w:val="C00000"/>
          <w:sz w:val="30"/>
          <w:szCs w:val="30"/>
        </w:rPr>
        <w:t>ция</w:t>
      </w:r>
      <w:r w:rsidRPr="00474E1D">
        <w:rPr>
          <w:sz w:val="30"/>
          <w:szCs w:val="30"/>
        </w:rPr>
        <w:t>. Есть ли в нем хоть одна посылка и хоть одно заключение? Если нет, то дальнейший ан</w:t>
      </w:r>
      <w:r w:rsidRPr="00474E1D">
        <w:rPr>
          <w:sz w:val="30"/>
          <w:szCs w:val="30"/>
        </w:rPr>
        <w:t>а</w:t>
      </w:r>
      <w:r w:rsidRPr="00474E1D">
        <w:rPr>
          <w:sz w:val="30"/>
          <w:szCs w:val="30"/>
        </w:rPr>
        <w:t>лиз не потребуется.</w:t>
      </w:r>
    </w:p>
    <w:p w:rsidR="00B43503" w:rsidRPr="00474E1D" w:rsidRDefault="00B43503" w:rsidP="00B43503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 xml:space="preserve">2. </w:t>
      </w:r>
      <w:r w:rsidRPr="00474E1D">
        <w:rPr>
          <w:color w:val="C00000"/>
          <w:sz w:val="30"/>
          <w:szCs w:val="30"/>
        </w:rPr>
        <w:t>Найдите все сформулированные и несформулированные комп</w:t>
      </w:r>
      <w:r w:rsidRPr="00474E1D">
        <w:rPr>
          <w:color w:val="C00000"/>
          <w:sz w:val="30"/>
          <w:szCs w:val="30"/>
        </w:rPr>
        <w:t>о</w:t>
      </w:r>
      <w:r w:rsidRPr="00474E1D">
        <w:rPr>
          <w:color w:val="C00000"/>
          <w:sz w:val="30"/>
          <w:szCs w:val="30"/>
        </w:rPr>
        <w:t>ненты</w:t>
      </w:r>
      <w:r w:rsidRPr="00474E1D">
        <w:rPr>
          <w:sz w:val="30"/>
          <w:szCs w:val="30"/>
        </w:rPr>
        <w:t>: посылки, заключения, предположения, определители и контрарг</w:t>
      </w:r>
      <w:r w:rsidRPr="00474E1D">
        <w:rPr>
          <w:sz w:val="30"/>
          <w:szCs w:val="30"/>
        </w:rPr>
        <w:t>у</w:t>
      </w:r>
      <w:r w:rsidRPr="00474E1D">
        <w:rPr>
          <w:sz w:val="30"/>
          <w:szCs w:val="30"/>
        </w:rPr>
        <w:t>ме</w:t>
      </w:r>
      <w:r w:rsidRPr="00474E1D">
        <w:rPr>
          <w:sz w:val="30"/>
          <w:szCs w:val="30"/>
        </w:rPr>
        <w:t>н</w:t>
      </w:r>
      <w:r w:rsidRPr="00474E1D">
        <w:rPr>
          <w:sz w:val="30"/>
          <w:szCs w:val="30"/>
        </w:rPr>
        <w:t>ты.</w:t>
      </w:r>
    </w:p>
    <w:p w:rsidR="00B43503" w:rsidRPr="00474E1D" w:rsidRDefault="00B43503" w:rsidP="00B43503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 xml:space="preserve">3. </w:t>
      </w:r>
      <w:r w:rsidRPr="00474E1D">
        <w:rPr>
          <w:color w:val="C00000"/>
          <w:sz w:val="30"/>
          <w:szCs w:val="30"/>
        </w:rPr>
        <w:t>Проверьте приемлемость и непротиворечивость посылок.</w:t>
      </w:r>
      <w:r w:rsidRPr="00474E1D">
        <w:rPr>
          <w:sz w:val="30"/>
          <w:szCs w:val="30"/>
        </w:rPr>
        <w:t xml:space="preserve"> Если все посылки неприе</w:t>
      </w:r>
      <w:r w:rsidRPr="00474E1D">
        <w:rPr>
          <w:sz w:val="30"/>
          <w:szCs w:val="30"/>
        </w:rPr>
        <w:t>м</w:t>
      </w:r>
      <w:r w:rsidRPr="00474E1D">
        <w:rPr>
          <w:sz w:val="30"/>
          <w:szCs w:val="30"/>
        </w:rPr>
        <w:t>лемы, можно остановиться, поскольку это означает, что аргументация неубедительна. Если неприемлемы только некоторые п</w:t>
      </w:r>
      <w:r w:rsidRPr="00474E1D">
        <w:rPr>
          <w:sz w:val="30"/>
          <w:szCs w:val="30"/>
        </w:rPr>
        <w:t>о</w:t>
      </w:r>
      <w:r w:rsidRPr="00474E1D">
        <w:rPr>
          <w:sz w:val="30"/>
          <w:szCs w:val="30"/>
        </w:rPr>
        <w:t>сылки, устраните их и продолжайте анализ только с приемлемыми посы</w:t>
      </w:r>
      <w:r w:rsidRPr="00474E1D">
        <w:rPr>
          <w:sz w:val="30"/>
          <w:szCs w:val="30"/>
        </w:rPr>
        <w:t>л</w:t>
      </w:r>
      <w:r w:rsidRPr="00474E1D">
        <w:rPr>
          <w:sz w:val="30"/>
          <w:szCs w:val="30"/>
        </w:rPr>
        <w:t>ками. Если посылки противоречат друг другу, решите, можно ли обосн</w:t>
      </w:r>
      <w:r w:rsidRPr="00474E1D">
        <w:rPr>
          <w:sz w:val="30"/>
          <w:szCs w:val="30"/>
        </w:rPr>
        <w:t>о</w:t>
      </w:r>
      <w:r w:rsidRPr="00474E1D">
        <w:rPr>
          <w:sz w:val="30"/>
          <w:szCs w:val="30"/>
        </w:rPr>
        <w:t>ванно устранить одну или несколько из них. Аргументация не может быть убедительной, если п</w:t>
      </w:r>
      <w:r w:rsidRPr="00474E1D">
        <w:rPr>
          <w:sz w:val="30"/>
          <w:szCs w:val="30"/>
        </w:rPr>
        <w:t>о</w:t>
      </w:r>
      <w:r w:rsidRPr="00474E1D">
        <w:rPr>
          <w:sz w:val="30"/>
          <w:szCs w:val="30"/>
        </w:rPr>
        <w:t>сылки про</w:t>
      </w:r>
      <w:r w:rsidRPr="00474E1D">
        <w:rPr>
          <w:sz w:val="30"/>
          <w:szCs w:val="30"/>
        </w:rPr>
        <w:t>тиворечат друг другу</w:t>
      </w:r>
      <w:r w:rsidRPr="00474E1D">
        <w:rPr>
          <w:sz w:val="30"/>
          <w:szCs w:val="30"/>
        </w:rPr>
        <w:t>.</w:t>
      </w:r>
    </w:p>
    <w:p w:rsidR="00B43503" w:rsidRPr="00474E1D" w:rsidRDefault="00B43503" w:rsidP="00B43503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 xml:space="preserve">4. </w:t>
      </w:r>
      <w:r w:rsidRPr="00474E1D">
        <w:rPr>
          <w:color w:val="C00000"/>
          <w:sz w:val="30"/>
          <w:szCs w:val="30"/>
        </w:rPr>
        <w:t>Постройте схему аргументации.</w:t>
      </w:r>
      <w:r w:rsidRPr="00474E1D">
        <w:rPr>
          <w:sz w:val="30"/>
          <w:szCs w:val="30"/>
        </w:rPr>
        <w:t xml:space="preserve"> Рассмотрите силу поддержки, к</w:t>
      </w:r>
      <w:r w:rsidRPr="00474E1D">
        <w:rPr>
          <w:sz w:val="30"/>
          <w:szCs w:val="30"/>
        </w:rPr>
        <w:t>о</w:t>
      </w:r>
      <w:r w:rsidRPr="00474E1D">
        <w:rPr>
          <w:sz w:val="30"/>
          <w:szCs w:val="30"/>
        </w:rPr>
        <w:t>торую создает для заключения каждая посылка. Оцените силу поддержки (нет поддержки, слабая, средняя или сильная). Обратите внимание на к</w:t>
      </w:r>
      <w:r w:rsidRPr="00474E1D">
        <w:rPr>
          <w:sz w:val="30"/>
          <w:szCs w:val="30"/>
        </w:rPr>
        <w:t>о</w:t>
      </w:r>
      <w:r w:rsidRPr="00474E1D">
        <w:rPr>
          <w:sz w:val="30"/>
          <w:szCs w:val="30"/>
        </w:rPr>
        <w:t>личество поддерживающих посылок. Большое количество поддержива</w:t>
      </w:r>
      <w:r w:rsidRPr="00474E1D">
        <w:rPr>
          <w:sz w:val="30"/>
          <w:szCs w:val="30"/>
        </w:rPr>
        <w:t>ю</w:t>
      </w:r>
      <w:r w:rsidRPr="00474E1D">
        <w:rPr>
          <w:sz w:val="30"/>
          <w:szCs w:val="30"/>
        </w:rPr>
        <w:t>щих посылок может обеспечить сильную поддержку заключения в ко</w:t>
      </w:r>
      <w:r w:rsidRPr="00474E1D">
        <w:rPr>
          <w:sz w:val="30"/>
          <w:szCs w:val="30"/>
        </w:rPr>
        <w:t>н</w:t>
      </w:r>
      <w:r w:rsidRPr="00474E1D">
        <w:rPr>
          <w:sz w:val="30"/>
          <w:szCs w:val="30"/>
        </w:rPr>
        <w:t>вергентной структуре [даже если по отдельности каждая из них обеспеч</w:t>
      </w:r>
      <w:r w:rsidRPr="00474E1D">
        <w:rPr>
          <w:sz w:val="30"/>
          <w:szCs w:val="30"/>
        </w:rPr>
        <w:t>и</w:t>
      </w:r>
      <w:r w:rsidRPr="00474E1D">
        <w:rPr>
          <w:sz w:val="30"/>
          <w:szCs w:val="30"/>
        </w:rPr>
        <w:t xml:space="preserve">вает лишь слабую поддержку]. </w:t>
      </w:r>
      <w:r w:rsidRPr="00474E1D">
        <w:rPr>
          <w:color w:val="C00000"/>
          <w:sz w:val="30"/>
          <w:szCs w:val="30"/>
        </w:rPr>
        <w:t>В цепочечной структуре одно слабое звено может разрушить все умозакл</w:t>
      </w:r>
      <w:r w:rsidRPr="00474E1D">
        <w:rPr>
          <w:color w:val="C00000"/>
          <w:sz w:val="30"/>
          <w:szCs w:val="30"/>
        </w:rPr>
        <w:t>ю</w:t>
      </w:r>
      <w:r w:rsidRPr="00474E1D">
        <w:rPr>
          <w:color w:val="C00000"/>
          <w:sz w:val="30"/>
          <w:szCs w:val="30"/>
        </w:rPr>
        <w:t>чение</w:t>
      </w:r>
      <w:r w:rsidRPr="00474E1D">
        <w:rPr>
          <w:sz w:val="30"/>
          <w:szCs w:val="30"/>
        </w:rPr>
        <w:t>.</w:t>
      </w:r>
    </w:p>
    <w:p w:rsidR="00B43503" w:rsidRPr="00474E1D" w:rsidRDefault="00B43503" w:rsidP="00B43503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 xml:space="preserve">5. </w:t>
      </w:r>
      <w:r w:rsidRPr="00474E1D">
        <w:rPr>
          <w:color w:val="C00000"/>
          <w:sz w:val="30"/>
          <w:szCs w:val="30"/>
        </w:rPr>
        <w:t>Рассмотрите силу контраргументов</w:t>
      </w:r>
      <w:r w:rsidRPr="00474E1D">
        <w:rPr>
          <w:sz w:val="30"/>
          <w:szCs w:val="30"/>
        </w:rPr>
        <w:t>, предположений и определ</w:t>
      </w:r>
      <w:r w:rsidRPr="00474E1D">
        <w:rPr>
          <w:sz w:val="30"/>
          <w:szCs w:val="30"/>
        </w:rPr>
        <w:t>и</w:t>
      </w:r>
      <w:r w:rsidRPr="00474E1D">
        <w:rPr>
          <w:sz w:val="30"/>
          <w:szCs w:val="30"/>
        </w:rPr>
        <w:t>телей (сформулированных или опущенных) и пропущенных посылок. К</w:t>
      </w:r>
      <w:r w:rsidRPr="00474E1D">
        <w:rPr>
          <w:sz w:val="30"/>
          <w:szCs w:val="30"/>
        </w:rPr>
        <w:t>а</w:t>
      </w:r>
      <w:r w:rsidRPr="00474E1D">
        <w:rPr>
          <w:sz w:val="30"/>
          <w:szCs w:val="30"/>
        </w:rPr>
        <w:t>кую роль они играют – усиливают поддержку, создаваемую другими п</w:t>
      </w:r>
      <w:r w:rsidRPr="00474E1D">
        <w:rPr>
          <w:sz w:val="30"/>
          <w:szCs w:val="30"/>
        </w:rPr>
        <w:t>о</w:t>
      </w:r>
      <w:r w:rsidRPr="00474E1D">
        <w:rPr>
          <w:sz w:val="30"/>
          <w:szCs w:val="30"/>
        </w:rPr>
        <w:t>сылками, ослабляют ее или вообще уничт</w:t>
      </w:r>
      <w:r w:rsidRPr="00474E1D">
        <w:rPr>
          <w:sz w:val="30"/>
          <w:szCs w:val="30"/>
        </w:rPr>
        <w:t>о</w:t>
      </w:r>
      <w:r w:rsidRPr="00474E1D">
        <w:rPr>
          <w:sz w:val="30"/>
          <w:szCs w:val="30"/>
        </w:rPr>
        <w:t>жают?</w:t>
      </w:r>
    </w:p>
    <w:p w:rsidR="00C83623" w:rsidRPr="00474E1D" w:rsidRDefault="00C83623" w:rsidP="00B43503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 xml:space="preserve">6. </w:t>
      </w:r>
      <w:r w:rsidRPr="00474E1D">
        <w:rPr>
          <w:color w:val="C00000"/>
          <w:sz w:val="30"/>
          <w:szCs w:val="30"/>
        </w:rPr>
        <w:t>Дайте оценку убедительности аргументации в целом.</w:t>
      </w:r>
      <w:r w:rsidRPr="00474E1D">
        <w:rPr>
          <w:sz w:val="30"/>
          <w:szCs w:val="30"/>
        </w:rPr>
        <w:t xml:space="preserve"> Она может быть неубедительной, полностью убедительной или находиться в некот</w:t>
      </w:r>
      <w:r w:rsidRPr="00474E1D">
        <w:rPr>
          <w:sz w:val="30"/>
          <w:szCs w:val="30"/>
        </w:rPr>
        <w:t>о</w:t>
      </w:r>
      <w:r w:rsidRPr="00474E1D">
        <w:rPr>
          <w:sz w:val="30"/>
          <w:szCs w:val="30"/>
        </w:rPr>
        <w:lastRenderedPageBreak/>
        <w:t xml:space="preserve">ром промежуточном положении. В результате можно говорить о слабой, сильной или средней аргументации. </w:t>
      </w:r>
    </w:p>
    <w:p w:rsidR="00835430" w:rsidRPr="00474E1D" w:rsidRDefault="00835430" w:rsidP="007A56F5">
      <w:pPr>
        <w:jc w:val="both"/>
        <w:rPr>
          <w:sz w:val="30"/>
          <w:szCs w:val="30"/>
        </w:rPr>
      </w:pPr>
    </w:p>
    <w:p w:rsidR="00835430" w:rsidRPr="00474E1D" w:rsidRDefault="00835430" w:rsidP="007A56F5">
      <w:pPr>
        <w:jc w:val="both"/>
        <w:rPr>
          <w:sz w:val="30"/>
          <w:szCs w:val="30"/>
        </w:rPr>
      </w:pPr>
    </w:p>
    <w:p w:rsidR="00782AFE" w:rsidRPr="00474E1D" w:rsidRDefault="00782AFE" w:rsidP="00092729">
      <w:pPr>
        <w:rPr>
          <w:b/>
          <w:bCs/>
          <w:color w:val="FF6600"/>
          <w:sz w:val="30"/>
          <w:szCs w:val="30"/>
        </w:rPr>
      </w:pPr>
      <w:r w:rsidRPr="00474E1D">
        <w:rPr>
          <w:b/>
          <w:bCs/>
          <w:color w:val="FF6600"/>
          <w:sz w:val="30"/>
          <w:szCs w:val="30"/>
        </w:rPr>
        <w:t>Слайд</w:t>
      </w:r>
      <w:r w:rsidR="00DB6FDB">
        <w:rPr>
          <w:b/>
          <w:bCs/>
          <w:color w:val="FF6600"/>
          <w:sz w:val="30"/>
          <w:szCs w:val="30"/>
        </w:rPr>
        <w:t>ы</w:t>
      </w:r>
      <w:r w:rsidRPr="00474E1D">
        <w:rPr>
          <w:b/>
          <w:bCs/>
          <w:color w:val="FF6600"/>
          <w:sz w:val="30"/>
          <w:szCs w:val="30"/>
        </w:rPr>
        <w:t xml:space="preserve"> </w:t>
      </w:r>
      <w:r w:rsidR="001B5489">
        <w:rPr>
          <w:b/>
          <w:bCs/>
          <w:color w:val="FF6600"/>
          <w:sz w:val="30"/>
          <w:szCs w:val="30"/>
        </w:rPr>
        <w:t>29</w:t>
      </w:r>
      <w:r w:rsidR="00DB6FDB">
        <w:rPr>
          <w:b/>
          <w:bCs/>
          <w:color w:val="FF6600"/>
          <w:sz w:val="30"/>
          <w:szCs w:val="30"/>
        </w:rPr>
        <w:t>–30</w:t>
      </w:r>
      <w:r w:rsidRPr="00474E1D">
        <w:rPr>
          <w:b/>
          <w:bCs/>
          <w:color w:val="FF6600"/>
          <w:sz w:val="30"/>
          <w:szCs w:val="30"/>
        </w:rPr>
        <w:t>.</w:t>
      </w:r>
    </w:p>
    <w:p w:rsidR="00782AFE" w:rsidRPr="00474E1D" w:rsidRDefault="00782AFE" w:rsidP="00092729">
      <w:pPr>
        <w:jc w:val="right"/>
        <w:rPr>
          <w:b/>
          <w:kern w:val="28"/>
          <w:sz w:val="30"/>
          <w:szCs w:val="30"/>
        </w:rPr>
      </w:pPr>
      <w:r w:rsidRPr="00474E1D">
        <w:rPr>
          <w:b/>
          <w:kern w:val="28"/>
          <w:sz w:val="30"/>
          <w:szCs w:val="30"/>
        </w:rPr>
        <w:t xml:space="preserve">ПРОБЛЕМА ЭТИКИ </w:t>
      </w:r>
      <w:proofErr w:type="gramStart"/>
      <w:r w:rsidRPr="00474E1D">
        <w:rPr>
          <w:b/>
          <w:kern w:val="28"/>
          <w:sz w:val="30"/>
          <w:szCs w:val="30"/>
        </w:rPr>
        <w:t>НАУЧНОГО</w:t>
      </w:r>
      <w:proofErr w:type="gramEnd"/>
      <w:r w:rsidRPr="00474E1D">
        <w:rPr>
          <w:b/>
          <w:kern w:val="28"/>
          <w:sz w:val="30"/>
          <w:szCs w:val="30"/>
        </w:rPr>
        <w:t xml:space="preserve"> </w:t>
      </w:r>
    </w:p>
    <w:p w:rsidR="00782AFE" w:rsidRPr="00474E1D" w:rsidRDefault="00782AFE" w:rsidP="00092729">
      <w:pPr>
        <w:jc w:val="right"/>
        <w:rPr>
          <w:b/>
          <w:kern w:val="28"/>
          <w:sz w:val="30"/>
          <w:szCs w:val="30"/>
        </w:rPr>
      </w:pPr>
      <w:r w:rsidRPr="00474E1D">
        <w:rPr>
          <w:b/>
          <w:kern w:val="28"/>
          <w:sz w:val="30"/>
          <w:szCs w:val="30"/>
        </w:rPr>
        <w:t>ИССЛЕДОВАНИЯ. ПЛАГИАТ</w:t>
      </w:r>
    </w:p>
    <w:p w:rsidR="00782AFE" w:rsidRPr="00474E1D" w:rsidRDefault="00782AFE" w:rsidP="007A56F5">
      <w:pPr>
        <w:jc w:val="both"/>
        <w:rPr>
          <w:sz w:val="30"/>
          <w:szCs w:val="30"/>
        </w:rPr>
      </w:pPr>
    </w:p>
    <w:p w:rsidR="006523E8" w:rsidRPr="00474E1D" w:rsidRDefault="006523E8" w:rsidP="006523E8">
      <w:pPr>
        <w:jc w:val="both"/>
        <w:rPr>
          <w:sz w:val="30"/>
          <w:szCs w:val="30"/>
        </w:rPr>
      </w:pPr>
      <w:r w:rsidRPr="00474E1D">
        <w:rPr>
          <w:rFonts w:eastAsia="Calibri"/>
          <w:b/>
          <w:bCs/>
          <w:color w:val="0000FF"/>
          <w:sz w:val="30"/>
          <w:szCs w:val="30"/>
        </w:rPr>
        <w:t>Научная этика</w:t>
      </w:r>
      <w:r w:rsidRPr="00474E1D">
        <w:rPr>
          <w:sz w:val="30"/>
          <w:szCs w:val="30"/>
        </w:rPr>
        <w:t xml:space="preserve"> – </w:t>
      </w:r>
      <w:r w:rsidRPr="00474E1D">
        <w:rPr>
          <w:sz w:val="30"/>
          <w:szCs w:val="30"/>
        </w:rPr>
        <w:t>совокупность официально опубликованных правил, нарушение которых вед</w:t>
      </w:r>
      <w:r w:rsidRPr="00474E1D">
        <w:rPr>
          <w:sz w:val="30"/>
          <w:szCs w:val="30"/>
        </w:rPr>
        <w:t>е</w:t>
      </w:r>
      <w:r w:rsidRPr="00474E1D">
        <w:rPr>
          <w:sz w:val="30"/>
          <w:szCs w:val="30"/>
        </w:rPr>
        <w:t>т к административному ра</w:t>
      </w:r>
      <w:r w:rsidRPr="00474E1D">
        <w:rPr>
          <w:sz w:val="30"/>
          <w:szCs w:val="30"/>
        </w:rPr>
        <w:t>з</w:t>
      </w:r>
      <w:r w:rsidRPr="00474E1D">
        <w:rPr>
          <w:sz w:val="30"/>
          <w:szCs w:val="30"/>
        </w:rPr>
        <w:t>бирательству.</w:t>
      </w:r>
    </w:p>
    <w:p w:rsidR="006523E8" w:rsidRPr="00474E1D" w:rsidRDefault="006523E8" w:rsidP="006523E8">
      <w:pPr>
        <w:jc w:val="both"/>
        <w:rPr>
          <w:rFonts w:eastAsia="Calibri"/>
          <w:b/>
          <w:bCs/>
          <w:color w:val="0000FF"/>
          <w:sz w:val="30"/>
          <w:szCs w:val="30"/>
        </w:rPr>
      </w:pPr>
      <w:r w:rsidRPr="00474E1D">
        <w:rPr>
          <w:rFonts w:eastAsia="Calibri"/>
          <w:b/>
          <w:bCs/>
          <w:color w:val="0000FF"/>
          <w:sz w:val="30"/>
          <w:szCs w:val="30"/>
        </w:rPr>
        <w:t>Принципы научной этики:</w:t>
      </w:r>
    </w:p>
    <w:p w:rsidR="006523E8" w:rsidRPr="00474E1D" w:rsidRDefault="006523E8" w:rsidP="00863FD7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>– перед лицом истины все исследователи равны; никакие прошлые заслуги не принимаются во внимание, если речь идет о научных доказ</w:t>
      </w:r>
      <w:r w:rsidRPr="00474E1D">
        <w:rPr>
          <w:sz w:val="30"/>
          <w:szCs w:val="30"/>
        </w:rPr>
        <w:t>а</w:t>
      </w:r>
      <w:r w:rsidRPr="00474E1D">
        <w:rPr>
          <w:sz w:val="30"/>
          <w:szCs w:val="30"/>
        </w:rPr>
        <w:t>тельствах (пример, про адресацию к своей диссертации).</w:t>
      </w:r>
    </w:p>
    <w:p w:rsidR="006523E8" w:rsidRPr="00474E1D" w:rsidRDefault="006523E8" w:rsidP="00863FD7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>– научная честность при изложении результатов исследования;</w:t>
      </w:r>
    </w:p>
    <w:p w:rsidR="006523E8" w:rsidRPr="00474E1D" w:rsidRDefault="006523E8" w:rsidP="00863FD7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 xml:space="preserve">– ученый может ошибаться, но не имеет права </w:t>
      </w:r>
      <w:r w:rsidR="00863FD7" w:rsidRPr="00474E1D">
        <w:rPr>
          <w:sz w:val="30"/>
          <w:szCs w:val="30"/>
        </w:rPr>
        <w:t>подтасовывать р</w:t>
      </w:r>
      <w:r w:rsidR="00863FD7" w:rsidRPr="00474E1D">
        <w:rPr>
          <w:sz w:val="30"/>
          <w:szCs w:val="30"/>
        </w:rPr>
        <w:t>е</w:t>
      </w:r>
      <w:r w:rsidR="00863FD7" w:rsidRPr="00474E1D">
        <w:rPr>
          <w:sz w:val="30"/>
          <w:szCs w:val="30"/>
        </w:rPr>
        <w:t>зультаты; он может повторить уже сделанное открытие, но не имеет права занимат</w:t>
      </w:r>
      <w:r w:rsidR="00863FD7" w:rsidRPr="00474E1D">
        <w:rPr>
          <w:sz w:val="30"/>
          <w:szCs w:val="30"/>
        </w:rPr>
        <w:t>ь</w:t>
      </w:r>
      <w:r w:rsidR="00863FD7" w:rsidRPr="00474E1D">
        <w:rPr>
          <w:sz w:val="30"/>
          <w:szCs w:val="30"/>
        </w:rPr>
        <w:t>ся плагиатом;</w:t>
      </w:r>
    </w:p>
    <w:p w:rsidR="00863FD7" w:rsidRPr="00474E1D" w:rsidRDefault="00863FD7" w:rsidP="00863FD7">
      <w:pPr>
        <w:ind w:firstLine="709"/>
        <w:jc w:val="both"/>
        <w:rPr>
          <w:sz w:val="30"/>
          <w:szCs w:val="30"/>
        </w:rPr>
      </w:pPr>
      <w:r w:rsidRPr="00474E1D">
        <w:rPr>
          <w:sz w:val="30"/>
          <w:szCs w:val="30"/>
        </w:rPr>
        <w:t>– ссылки как обязательное условие оформления монографии или статьи призваны зафиксировать авторство тех или иных идей и научных текстов (повышение индекса цитирования автора).</w:t>
      </w:r>
    </w:p>
    <w:p w:rsidR="00863FD7" w:rsidRPr="00474E1D" w:rsidRDefault="00863FD7" w:rsidP="006523E8">
      <w:pPr>
        <w:jc w:val="both"/>
        <w:rPr>
          <w:sz w:val="30"/>
          <w:szCs w:val="30"/>
        </w:rPr>
      </w:pPr>
    </w:p>
    <w:p w:rsidR="006523E8" w:rsidRPr="00474E1D" w:rsidRDefault="006523E8" w:rsidP="006523E8">
      <w:pPr>
        <w:pStyle w:val="21"/>
        <w:spacing w:after="0" w:line="240" w:lineRule="auto"/>
        <w:ind w:left="0"/>
        <w:rPr>
          <w:b/>
          <w:bCs/>
          <w:color w:val="0000FF"/>
          <w:sz w:val="30"/>
          <w:szCs w:val="30"/>
        </w:rPr>
      </w:pPr>
      <w:r w:rsidRPr="00474E1D">
        <w:rPr>
          <w:b/>
          <w:bCs/>
          <w:color w:val="0000FF"/>
          <w:sz w:val="30"/>
          <w:szCs w:val="30"/>
        </w:rPr>
        <w:t>В</w:t>
      </w:r>
      <w:r w:rsidRPr="00474E1D">
        <w:rPr>
          <w:b/>
          <w:bCs/>
          <w:color w:val="0000FF"/>
          <w:sz w:val="30"/>
          <w:szCs w:val="30"/>
        </w:rPr>
        <w:t>ыдержка из правил, разработанных в Гарвардском Ун</w:t>
      </w:r>
      <w:r w:rsidRPr="00474E1D">
        <w:rPr>
          <w:b/>
          <w:bCs/>
          <w:color w:val="0000FF"/>
          <w:sz w:val="30"/>
          <w:szCs w:val="30"/>
        </w:rPr>
        <w:t>и</w:t>
      </w:r>
      <w:r w:rsidRPr="00474E1D">
        <w:rPr>
          <w:b/>
          <w:bCs/>
          <w:color w:val="0000FF"/>
          <w:sz w:val="30"/>
          <w:szCs w:val="30"/>
        </w:rPr>
        <w:t>верситет</w:t>
      </w:r>
      <w:r w:rsidRPr="00474E1D">
        <w:rPr>
          <w:b/>
          <w:bCs/>
          <w:color w:val="0000FF"/>
          <w:sz w:val="30"/>
          <w:szCs w:val="30"/>
        </w:rPr>
        <w:t>е:</w:t>
      </w:r>
    </w:p>
    <w:p w:rsidR="006523E8" w:rsidRPr="00474E1D" w:rsidRDefault="006523E8" w:rsidP="007A56F5">
      <w:pPr>
        <w:jc w:val="both"/>
        <w:rPr>
          <w:sz w:val="30"/>
          <w:szCs w:val="30"/>
        </w:rPr>
      </w:pPr>
      <w:r w:rsidRPr="00474E1D">
        <w:rPr>
          <w:sz w:val="30"/>
          <w:szCs w:val="30"/>
        </w:rPr>
        <w:t xml:space="preserve">– </w:t>
      </w:r>
      <w:r w:rsidRPr="00474E1D">
        <w:rPr>
          <w:i/>
          <w:sz w:val="30"/>
          <w:szCs w:val="30"/>
        </w:rPr>
        <w:t>Каждый, кто перечислен в качестве автора, должен внести сущ</w:t>
      </w:r>
      <w:r w:rsidRPr="00474E1D">
        <w:rPr>
          <w:i/>
          <w:sz w:val="30"/>
          <w:szCs w:val="30"/>
        </w:rPr>
        <w:t>е</w:t>
      </w:r>
      <w:r w:rsidRPr="00474E1D">
        <w:rPr>
          <w:i/>
          <w:sz w:val="30"/>
          <w:szCs w:val="30"/>
        </w:rPr>
        <w:t xml:space="preserve">ственный прямой интеллектуальный вклад в работу. Например, должен внести вклад в концепцию, дизайн и/или интерпретацию результатов. </w:t>
      </w:r>
      <w:r w:rsidRPr="00474E1D">
        <w:rPr>
          <w:b/>
          <w:i/>
          <w:color w:val="C00000"/>
          <w:sz w:val="30"/>
          <w:szCs w:val="30"/>
        </w:rPr>
        <w:t>«Почетное» соавторство запрещено.</w:t>
      </w:r>
      <w:r w:rsidRPr="00474E1D">
        <w:rPr>
          <w:i/>
          <w:sz w:val="30"/>
          <w:szCs w:val="30"/>
        </w:rPr>
        <w:t xml:space="preserve"> Предоставление финансирования, технической поддержки, пациентов или материалов, как бы это ни было важно для работы, само по себе не является достаточным вкладом в р</w:t>
      </w:r>
      <w:r w:rsidRPr="00474E1D">
        <w:rPr>
          <w:i/>
          <w:sz w:val="30"/>
          <w:szCs w:val="30"/>
        </w:rPr>
        <w:t>а</w:t>
      </w:r>
      <w:r w:rsidRPr="00474E1D">
        <w:rPr>
          <w:i/>
          <w:sz w:val="30"/>
          <w:szCs w:val="30"/>
        </w:rPr>
        <w:t xml:space="preserve">боту, для того чтобы стать соавтором. </w:t>
      </w:r>
      <w:r w:rsidRPr="00474E1D">
        <w:rPr>
          <w:b/>
          <w:i/>
          <w:color w:val="C00000"/>
          <w:sz w:val="30"/>
          <w:szCs w:val="30"/>
        </w:rPr>
        <w:t>Каждый, кто внес существе</w:t>
      </w:r>
      <w:r w:rsidRPr="00474E1D">
        <w:rPr>
          <w:b/>
          <w:i/>
          <w:color w:val="C00000"/>
          <w:sz w:val="30"/>
          <w:szCs w:val="30"/>
        </w:rPr>
        <w:t>н</w:t>
      </w:r>
      <w:r w:rsidRPr="00474E1D">
        <w:rPr>
          <w:b/>
          <w:i/>
          <w:color w:val="C00000"/>
          <w:sz w:val="30"/>
          <w:szCs w:val="30"/>
        </w:rPr>
        <w:t>ный вклад в работу, должен быть соавтором.</w:t>
      </w:r>
      <w:r w:rsidRPr="00474E1D">
        <w:rPr>
          <w:i/>
          <w:sz w:val="30"/>
          <w:szCs w:val="30"/>
        </w:rPr>
        <w:t xml:space="preserve"> Каждый, кто внес менее значительный вклад в работу, должен быть перечислен в списке людей, которым выносится бл</w:t>
      </w:r>
      <w:r w:rsidRPr="00474E1D">
        <w:rPr>
          <w:i/>
          <w:sz w:val="30"/>
          <w:szCs w:val="30"/>
        </w:rPr>
        <w:t>а</w:t>
      </w:r>
      <w:r w:rsidRPr="00474E1D">
        <w:rPr>
          <w:i/>
          <w:sz w:val="30"/>
          <w:szCs w:val="30"/>
        </w:rPr>
        <w:t>годарность в конце статьи</w:t>
      </w:r>
      <w:r w:rsidRPr="00474E1D">
        <w:rPr>
          <w:sz w:val="30"/>
          <w:szCs w:val="30"/>
        </w:rPr>
        <w:t>.</w:t>
      </w:r>
    </w:p>
    <w:p w:rsidR="00782AFE" w:rsidRPr="00BD4B00" w:rsidRDefault="00782AFE" w:rsidP="007A56F5">
      <w:pPr>
        <w:jc w:val="both"/>
        <w:rPr>
          <w:sz w:val="30"/>
          <w:szCs w:val="30"/>
        </w:rPr>
      </w:pPr>
    </w:p>
    <w:p w:rsidR="00782AFE" w:rsidRPr="00BD4B00" w:rsidRDefault="00782AFE" w:rsidP="007A56F5">
      <w:pPr>
        <w:jc w:val="both"/>
        <w:rPr>
          <w:sz w:val="30"/>
          <w:szCs w:val="30"/>
        </w:rPr>
        <w:sectPr w:rsidR="00782AFE" w:rsidRPr="00BD4B00" w:rsidSect="00EE57D4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147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782AFE" w:rsidRPr="00BD4B00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3825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jc w:val="center"/>
              <w:rPr>
                <w:rFonts w:ascii="Monotype Corsiva" w:hAnsi="Monotype Corsiva"/>
                <w:bCs/>
                <w:color w:val="auto"/>
                <w:sz w:val="36"/>
                <w:szCs w:val="36"/>
              </w:rPr>
            </w:pPr>
            <w:r w:rsidRPr="00C20F65">
              <w:rPr>
                <w:rFonts w:ascii="Monotype Corsiva" w:hAnsi="Monotype Corsiva"/>
                <w:bCs/>
                <w:color w:val="auto"/>
                <w:sz w:val="36"/>
                <w:szCs w:val="36"/>
              </w:rPr>
              <w:t>Для заметок</w:t>
            </w: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782AFE" w:rsidRPr="00BD4B00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782AFE" w:rsidRPr="00BD4B00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782AFE" w:rsidRPr="00BD4B00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782AFE" w:rsidRPr="00BD4B00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782AFE" w:rsidRPr="00BD4B00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782AFE" w:rsidRPr="00BD4B00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782AFE" w:rsidRPr="00BD4B00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782AFE" w:rsidRPr="00BD4B00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782AFE" w:rsidRPr="00BD4B00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782AFE" w:rsidRPr="00BD4B00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782AFE" w:rsidRPr="00BD4B00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782AFE" w:rsidRPr="00BD4B00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782AFE" w:rsidRPr="00BD4B00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782AFE" w:rsidRPr="00BD4B00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782AFE" w:rsidRPr="00BD4B00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782AFE" w:rsidRPr="00BD4B00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782AFE" w:rsidRPr="00BD4B00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782AFE" w:rsidRPr="00BD4B00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782AFE" w:rsidRPr="00BD4B00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782AFE" w:rsidRPr="00BD4B00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782AFE" w:rsidRPr="00BD4B00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782AFE" w:rsidRPr="00BD4B00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782AFE" w:rsidRPr="00BD4B00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782AFE" w:rsidRPr="00BD4B00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782AFE" w:rsidRPr="00BD4B00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782AFE" w:rsidRPr="00BD4B00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782AFE" w:rsidRPr="00BD4B00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782AFE" w:rsidRPr="00BD4B00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782AFE" w:rsidRPr="00BD4B00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782AFE" w:rsidRPr="00BD4B00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782AFE" w:rsidRPr="00BD4B00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782AFE" w:rsidRPr="00BD4B00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782AFE" w:rsidRPr="00C20F65" w:rsidRDefault="00782AFE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</w:tbl>
    <w:p w:rsidR="00782AFE" w:rsidRPr="00BD4B00" w:rsidRDefault="00782AFE" w:rsidP="007A56F5">
      <w:pPr>
        <w:jc w:val="both"/>
        <w:rPr>
          <w:sz w:val="30"/>
          <w:szCs w:val="30"/>
        </w:rPr>
        <w:sectPr w:rsidR="00782AFE" w:rsidRPr="00BD4B00" w:rsidSect="00240562">
          <w:pgSz w:w="11906" w:h="16838"/>
          <w:pgMar w:top="567" w:right="244" w:bottom="567" w:left="238" w:header="709" w:footer="709" w:gutter="0"/>
          <w:cols w:space="708"/>
          <w:docGrid w:linePitch="360"/>
        </w:sectPr>
      </w:pPr>
    </w:p>
    <w:tbl>
      <w:tblPr>
        <w:tblW w:w="1147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DB6FDB" w:rsidRPr="00C20F65" w:rsidTr="005F2374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3825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jc w:val="center"/>
              <w:rPr>
                <w:rFonts w:ascii="Monotype Corsiva" w:hAnsi="Monotype Corsiva"/>
                <w:bCs/>
                <w:color w:val="auto"/>
                <w:sz w:val="36"/>
                <w:szCs w:val="36"/>
              </w:rPr>
            </w:pPr>
            <w:r w:rsidRPr="00C20F65">
              <w:rPr>
                <w:rFonts w:ascii="Monotype Corsiva" w:hAnsi="Monotype Corsiva"/>
                <w:bCs/>
                <w:color w:val="auto"/>
                <w:sz w:val="36"/>
                <w:szCs w:val="36"/>
              </w:rPr>
              <w:t>Для заметок</w:t>
            </w: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DB6FDB" w:rsidRPr="00C20F65" w:rsidTr="005F2374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DB6FDB" w:rsidRPr="00C20F65" w:rsidTr="005F2374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DB6FDB" w:rsidRPr="00C20F65" w:rsidTr="005F2374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DB6FDB" w:rsidRPr="00C20F65" w:rsidTr="005F2374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DB6FDB" w:rsidRPr="00C20F65" w:rsidTr="005F2374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DB6FDB" w:rsidRPr="00C20F65" w:rsidTr="005F2374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DB6FDB" w:rsidRPr="00C20F65" w:rsidTr="005F2374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DB6FDB" w:rsidRPr="00C20F65" w:rsidTr="005F2374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DB6FDB" w:rsidRPr="00C20F65" w:rsidTr="005F2374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DB6FDB" w:rsidRPr="00C20F65" w:rsidTr="005F2374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DB6FDB" w:rsidRPr="00C20F65" w:rsidTr="005F2374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DB6FDB" w:rsidRPr="00C20F65" w:rsidTr="005F2374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DB6FDB" w:rsidRPr="00C20F65" w:rsidTr="005F2374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DB6FDB" w:rsidRPr="00C20F65" w:rsidTr="005F2374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DB6FDB" w:rsidRPr="00C20F65" w:rsidTr="005F2374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DB6FDB" w:rsidRPr="00C20F65" w:rsidTr="005F2374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DB6FDB" w:rsidRPr="00C20F65" w:rsidTr="005F2374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DB6FDB" w:rsidRPr="00C20F65" w:rsidTr="005F2374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DB6FDB" w:rsidRPr="00C20F65" w:rsidTr="005F2374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DB6FDB" w:rsidRPr="00C20F65" w:rsidTr="005F2374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DB6FDB" w:rsidRPr="00C20F65" w:rsidTr="005F2374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DB6FDB" w:rsidRPr="00C20F65" w:rsidTr="005F2374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DB6FDB" w:rsidRPr="00C20F65" w:rsidTr="005F2374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DB6FDB" w:rsidRPr="00C20F65" w:rsidTr="005F2374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DB6FDB" w:rsidRPr="00C20F65" w:rsidTr="005F2374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DB6FDB" w:rsidRPr="00C20F65" w:rsidTr="005F2374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DB6FDB" w:rsidRPr="00C20F65" w:rsidTr="005F2374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DB6FDB" w:rsidRPr="00C20F65" w:rsidTr="005F2374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DB6FDB" w:rsidRPr="00C20F65" w:rsidTr="005F2374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DB6FDB" w:rsidRPr="00C20F65" w:rsidTr="005F2374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DB6FDB" w:rsidRPr="00C20F65" w:rsidTr="005F2374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DB6FDB" w:rsidRPr="00C20F65" w:rsidTr="005F2374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DB6FDB" w:rsidRPr="00C20F65" w:rsidRDefault="00DB6FDB" w:rsidP="005F2374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</w:tbl>
    <w:p w:rsidR="00782AFE" w:rsidRPr="00BD4B00" w:rsidRDefault="00782AFE" w:rsidP="007A56F5">
      <w:pPr>
        <w:jc w:val="both"/>
        <w:rPr>
          <w:sz w:val="30"/>
          <w:szCs w:val="30"/>
        </w:rPr>
      </w:pPr>
    </w:p>
    <w:p w:rsidR="00782AFE" w:rsidRPr="00BD4B00" w:rsidRDefault="00782AFE" w:rsidP="007A56F5">
      <w:pPr>
        <w:jc w:val="both"/>
        <w:rPr>
          <w:sz w:val="30"/>
          <w:szCs w:val="30"/>
        </w:rPr>
      </w:pPr>
    </w:p>
    <w:p w:rsidR="00782AFE" w:rsidRPr="00BD4B00" w:rsidRDefault="00782AFE" w:rsidP="007A56F5">
      <w:pPr>
        <w:jc w:val="both"/>
        <w:rPr>
          <w:sz w:val="30"/>
          <w:szCs w:val="30"/>
        </w:rPr>
      </w:pPr>
    </w:p>
    <w:sectPr w:rsidR="00782AFE" w:rsidRPr="00BD4B00" w:rsidSect="00EE57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48A" w:rsidRDefault="00FB248A" w:rsidP="001F4C4C">
      <w:r>
        <w:separator/>
      </w:r>
    </w:p>
  </w:endnote>
  <w:endnote w:type="continuationSeparator" w:id="0">
    <w:p w:rsidR="00FB248A" w:rsidRDefault="00FB248A" w:rsidP="001F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60" w:rsidRDefault="00217A6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A51A0">
      <w:rPr>
        <w:noProof/>
      </w:rPr>
      <w:t>1</w:t>
    </w:r>
    <w:r>
      <w:rPr>
        <w:noProof/>
      </w:rPr>
      <w:fldChar w:fldCharType="end"/>
    </w:r>
  </w:p>
  <w:p w:rsidR="00217A60" w:rsidRDefault="00217A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48A" w:rsidRDefault="00FB248A" w:rsidP="001F4C4C">
      <w:r>
        <w:separator/>
      </w:r>
    </w:p>
  </w:footnote>
  <w:footnote w:type="continuationSeparator" w:id="0">
    <w:p w:rsidR="00FB248A" w:rsidRDefault="00FB248A" w:rsidP="001F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130"/>
    <w:multiLevelType w:val="hybridMultilevel"/>
    <w:tmpl w:val="416414D4"/>
    <w:lvl w:ilvl="0" w:tplc="7C10D5A4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F5CC8"/>
    <w:multiLevelType w:val="hybridMultilevel"/>
    <w:tmpl w:val="C254CAF0"/>
    <w:lvl w:ilvl="0" w:tplc="E5521BAA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763056F"/>
    <w:multiLevelType w:val="hybridMultilevel"/>
    <w:tmpl w:val="29309FA4"/>
    <w:lvl w:ilvl="0" w:tplc="113ECFFE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56737"/>
    <w:multiLevelType w:val="hybridMultilevel"/>
    <w:tmpl w:val="FB825A12"/>
    <w:lvl w:ilvl="0" w:tplc="B28E875C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547F4"/>
    <w:multiLevelType w:val="multilevel"/>
    <w:tmpl w:val="59A8E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510EED"/>
    <w:multiLevelType w:val="hybridMultilevel"/>
    <w:tmpl w:val="A708466E"/>
    <w:lvl w:ilvl="0" w:tplc="15909AEC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F111F2"/>
    <w:multiLevelType w:val="multilevel"/>
    <w:tmpl w:val="2410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8B7B8F"/>
    <w:multiLevelType w:val="hybridMultilevel"/>
    <w:tmpl w:val="DB8AE60C"/>
    <w:lvl w:ilvl="0" w:tplc="B28E875C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0479CA"/>
    <w:multiLevelType w:val="multilevel"/>
    <w:tmpl w:val="2EA82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0AD1A83"/>
    <w:multiLevelType w:val="hybridMultilevel"/>
    <w:tmpl w:val="9536CF3E"/>
    <w:lvl w:ilvl="0" w:tplc="B28E875C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DA3B55"/>
    <w:multiLevelType w:val="hybridMultilevel"/>
    <w:tmpl w:val="E15E927E"/>
    <w:lvl w:ilvl="0" w:tplc="B28E875C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1C1413"/>
    <w:multiLevelType w:val="multilevel"/>
    <w:tmpl w:val="C3B8F5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090862"/>
    <w:multiLevelType w:val="multilevel"/>
    <w:tmpl w:val="92C4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B4D"/>
    <w:rsid w:val="0000026E"/>
    <w:rsid w:val="00002731"/>
    <w:rsid w:val="00002EBF"/>
    <w:rsid w:val="00002EE9"/>
    <w:rsid w:val="00012060"/>
    <w:rsid w:val="00014E83"/>
    <w:rsid w:val="00027022"/>
    <w:rsid w:val="00036D11"/>
    <w:rsid w:val="000378A8"/>
    <w:rsid w:val="00053B92"/>
    <w:rsid w:val="000735D1"/>
    <w:rsid w:val="00086F79"/>
    <w:rsid w:val="00090632"/>
    <w:rsid w:val="00092729"/>
    <w:rsid w:val="000A17F8"/>
    <w:rsid w:val="000A3608"/>
    <w:rsid w:val="000A44C1"/>
    <w:rsid w:val="000A647B"/>
    <w:rsid w:val="000B465E"/>
    <w:rsid w:val="000D1CB2"/>
    <w:rsid w:val="000D25DF"/>
    <w:rsid w:val="000D27F6"/>
    <w:rsid w:val="000D6F22"/>
    <w:rsid w:val="000E0377"/>
    <w:rsid w:val="0010550C"/>
    <w:rsid w:val="0012169E"/>
    <w:rsid w:val="0012242A"/>
    <w:rsid w:val="00125EEF"/>
    <w:rsid w:val="001342FC"/>
    <w:rsid w:val="001346B7"/>
    <w:rsid w:val="0014487C"/>
    <w:rsid w:val="00145264"/>
    <w:rsid w:val="001525A2"/>
    <w:rsid w:val="00155133"/>
    <w:rsid w:val="001569FD"/>
    <w:rsid w:val="001759E4"/>
    <w:rsid w:val="0017780B"/>
    <w:rsid w:val="001864EB"/>
    <w:rsid w:val="0019076F"/>
    <w:rsid w:val="001A6525"/>
    <w:rsid w:val="001B5489"/>
    <w:rsid w:val="001C2F3B"/>
    <w:rsid w:val="001D15FE"/>
    <w:rsid w:val="001D3EDB"/>
    <w:rsid w:val="001E2C47"/>
    <w:rsid w:val="001E59DE"/>
    <w:rsid w:val="001E5B6C"/>
    <w:rsid w:val="001F4C4C"/>
    <w:rsid w:val="001F66BD"/>
    <w:rsid w:val="00210984"/>
    <w:rsid w:val="00217A60"/>
    <w:rsid w:val="00223765"/>
    <w:rsid w:val="00223B75"/>
    <w:rsid w:val="00232ACB"/>
    <w:rsid w:val="0023414E"/>
    <w:rsid w:val="00240562"/>
    <w:rsid w:val="00244B73"/>
    <w:rsid w:val="00244E19"/>
    <w:rsid w:val="002521FA"/>
    <w:rsid w:val="0025600F"/>
    <w:rsid w:val="00276844"/>
    <w:rsid w:val="0029798C"/>
    <w:rsid w:val="002A27D0"/>
    <w:rsid w:val="002A2E66"/>
    <w:rsid w:val="002A3824"/>
    <w:rsid w:val="002A6D16"/>
    <w:rsid w:val="002D0D85"/>
    <w:rsid w:val="002D2206"/>
    <w:rsid w:val="002D4642"/>
    <w:rsid w:val="002D6221"/>
    <w:rsid w:val="002E79AC"/>
    <w:rsid w:val="00303680"/>
    <w:rsid w:val="003054C9"/>
    <w:rsid w:val="00312029"/>
    <w:rsid w:val="0033062C"/>
    <w:rsid w:val="00331E73"/>
    <w:rsid w:val="00340936"/>
    <w:rsid w:val="0034528A"/>
    <w:rsid w:val="00346D82"/>
    <w:rsid w:val="0035387E"/>
    <w:rsid w:val="003556C7"/>
    <w:rsid w:val="00356636"/>
    <w:rsid w:val="00356CF7"/>
    <w:rsid w:val="003617DC"/>
    <w:rsid w:val="00362F79"/>
    <w:rsid w:val="00381081"/>
    <w:rsid w:val="003821A2"/>
    <w:rsid w:val="00384C03"/>
    <w:rsid w:val="0038626A"/>
    <w:rsid w:val="003871E8"/>
    <w:rsid w:val="0039700D"/>
    <w:rsid w:val="003A1C1C"/>
    <w:rsid w:val="003A3081"/>
    <w:rsid w:val="003B3513"/>
    <w:rsid w:val="003C55B6"/>
    <w:rsid w:val="003C6FD4"/>
    <w:rsid w:val="003D06A7"/>
    <w:rsid w:val="003E0EDF"/>
    <w:rsid w:val="003E3202"/>
    <w:rsid w:val="003E442A"/>
    <w:rsid w:val="003E5464"/>
    <w:rsid w:val="003E7E83"/>
    <w:rsid w:val="00402AAE"/>
    <w:rsid w:val="00414E91"/>
    <w:rsid w:val="00424DBB"/>
    <w:rsid w:val="00426AA3"/>
    <w:rsid w:val="00431EE1"/>
    <w:rsid w:val="00433D61"/>
    <w:rsid w:val="004378CA"/>
    <w:rsid w:val="00444E99"/>
    <w:rsid w:val="00451F4D"/>
    <w:rsid w:val="0045702D"/>
    <w:rsid w:val="004612C8"/>
    <w:rsid w:val="004613A7"/>
    <w:rsid w:val="004679B7"/>
    <w:rsid w:val="00474E1D"/>
    <w:rsid w:val="00476E22"/>
    <w:rsid w:val="00482324"/>
    <w:rsid w:val="00483F41"/>
    <w:rsid w:val="00496B19"/>
    <w:rsid w:val="004A5ED1"/>
    <w:rsid w:val="004C07B7"/>
    <w:rsid w:val="004C38B0"/>
    <w:rsid w:val="004D06BB"/>
    <w:rsid w:val="004D6CDF"/>
    <w:rsid w:val="004E1F5A"/>
    <w:rsid w:val="004E2F23"/>
    <w:rsid w:val="004E6CFC"/>
    <w:rsid w:val="0050007E"/>
    <w:rsid w:val="00502767"/>
    <w:rsid w:val="00503FA2"/>
    <w:rsid w:val="00514897"/>
    <w:rsid w:val="00545769"/>
    <w:rsid w:val="00545EC7"/>
    <w:rsid w:val="00550063"/>
    <w:rsid w:val="0057264C"/>
    <w:rsid w:val="00576DC1"/>
    <w:rsid w:val="0057776E"/>
    <w:rsid w:val="00577944"/>
    <w:rsid w:val="005848F1"/>
    <w:rsid w:val="0058679E"/>
    <w:rsid w:val="00586CB9"/>
    <w:rsid w:val="00596E06"/>
    <w:rsid w:val="005A25FE"/>
    <w:rsid w:val="005B174E"/>
    <w:rsid w:val="005B3186"/>
    <w:rsid w:val="005B7C8F"/>
    <w:rsid w:val="005C0AC6"/>
    <w:rsid w:val="005C425B"/>
    <w:rsid w:val="005C6143"/>
    <w:rsid w:val="005D1E80"/>
    <w:rsid w:val="005D27E3"/>
    <w:rsid w:val="006058EE"/>
    <w:rsid w:val="00605D98"/>
    <w:rsid w:val="0062349D"/>
    <w:rsid w:val="00624D34"/>
    <w:rsid w:val="006523E8"/>
    <w:rsid w:val="00656D29"/>
    <w:rsid w:val="00657C9A"/>
    <w:rsid w:val="00661355"/>
    <w:rsid w:val="006631DB"/>
    <w:rsid w:val="0067418A"/>
    <w:rsid w:val="00683D79"/>
    <w:rsid w:val="0069116E"/>
    <w:rsid w:val="006915DD"/>
    <w:rsid w:val="00691AA6"/>
    <w:rsid w:val="006A6DBE"/>
    <w:rsid w:val="006B181A"/>
    <w:rsid w:val="006B4938"/>
    <w:rsid w:val="006B4FF5"/>
    <w:rsid w:val="006D634A"/>
    <w:rsid w:val="006D6D45"/>
    <w:rsid w:val="006E682C"/>
    <w:rsid w:val="006F712D"/>
    <w:rsid w:val="007173CA"/>
    <w:rsid w:val="00720E63"/>
    <w:rsid w:val="00724F61"/>
    <w:rsid w:val="00732A57"/>
    <w:rsid w:val="007557B2"/>
    <w:rsid w:val="00760E53"/>
    <w:rsid w:val="007816F8"/>
    <w:rsid w:val="00782AFE"/>
    <w:rsid w:val="007949A0"/>
    <w:rsid w:val="00795579"/>
    <w:rsid w:val="007A3DEC"/>
    <w:rsid w:val="007A51A0"/>
    <w:rsid w:val="007A56F5"/>
    <w:rsid w:val="007B5E6E"/>
    <w:rsid w:val="007D54E9"/>
    <w:rsid w:val="00800FAF"/>
    <w:rsid w:val="0080693C"/>
    <w:rsid w:val="0081127B"/>
    <w:rsid w:val="00814960"/>
    <w:rsid w:val="0082285D"/>
    <w:rsid w:val="00825C26"/>
    <w:rsid w:val="008266AF"/>
    <w:rsid w:val="008274C4"/>
    <w:rsid w:val="00835430"/>
    <w:rsid w:val="00835809"/>
    <w:rsid w:val="00837D13"/>
    <w:rsid w:val="00851772"/>
    <w:rsid w:val="00855287"/>
    <w:rsid w:val="0086238B"/>
    <w:rsid w:val="00863FD7"/>
    <w:rsid w:val="00876278"/>
    <w:rsid w:val="008842AD"/>
    <w:rsid w:val="008A3101"/>
    <w:rsid w:val="008A56D9"/>
    <w:rsid w:val="008A7136"/>
    <w:rsid w:val="008B0DAB"/>
    <w:rsid w:val="008D1098"/>
    <w:rsid w:val="008E2B64"/>
    <w:rsid w:val="008F1353"/>
    <w:rsid w:val="008F2096"/>
    <w:rsid w:val="008F3131"/>
    <w:rsid w:val="008F6569"/>
    <w:rsid w:val="00907A50"/>
    <w:rsid w:val="00925BBE"/>
    <w:rsid w:val="0093011A"/>
    <w:rsid w:val="009536C7"/>
    <w:rsid w:val="00957C70"/>
    <w:rsid w:val="00960983"/>
    <w:rsid w:val="009A6EB9"/>
    <w:rsid w:val="009B09CC"/>
    <w:rsid w:val="009C17D9"/>
    <w:rsid w:val="009C74AA"/>
    <w:rsid w:val="009D5483"/>
    <w:rsid w:val="00A02D67"/>
    <w:rsid w:val="00A04529"/>
    <w:rsid w:val="00A0621B"/>
    <w:rsid w:val="00A14864"/>
    <w:rsid w:val="00A17A90"/>
    <w:rsid w:val="00A201C6"/>
    <w:rsid w:val="00A25490"/>
    <w:rsid w:val="00A34666"/>
    <w:rsid w:val="00A63276"/>
    <w:rsid w:val="00A669C5"/>
    <w:rsid w:val="00A71633"/>
    <w:rsid w:val="00A7266D"/>
    <w:rsid w:val="00A80C6F"/>
    <w:rsid w:val="00A86C2E"/>
    <w:rsid w:val="00A9265A"/>
    <w:rsid w:val="00A92D1F"/>
    <w:rsid w:val="00A965DA"/>
    <w:rsid w:val="00AA1C29"/>
    <w:rsid w:val="00AA7821"/>
    <w:rsid w:val="00AC4CD1"/>
    <w:rsid w:val="00AC4D20"/>
    <w:rsid w:val="00AD69D2"/>
    <w:rsid w:val="00AE1939"/>
    <w:rsid w:val="00AF2003"/>
    <w:rsid w:val="00B107DF"/>
    <w:rsid w:val="00B2401D"/>
    <w:rsid w:val="00B264DA"/>
    <w:rsid w:val="00B27D9C"/>
    <w:rsid w:val="00B372E0"/>
    <w:rsid w:val="00B43503"/>
    <w:rsid w:val="00B46CA3"/>
    <w:rsid w:val="00B64B6F"/>
    <w:rsid w:val="00B75607"/>
    <w:rsid w:val="00B8314C"/>
    <w:rsid w:val="00B91599"/>
    <w:rsid w:val="00B91CE5"/>
    <w:rsid w:val="00BA2433"/>
    <w:rsid w:val="00BA27CF"/>
    <w:rsid w:val="00BA73EB"/>
    <w:rsid w:val="00BB75D8"/>
    <w:rsid w:val="00BC1840"/>
    <w:rsid w:val="00BC21AB"/>
    <w:rsid w:val="00BD4B00"/>
    <w:rsid w:val="00BE4C5F"/>
    <w:rsid w:val="00BE53CF"/>
    <w:rsid w:val="00C16F72"/>
    <w:rsid w:val="00C20F65"/>
    <w:rsid w:val="00C20FC7"/>
    <w:rsid w:val="00C34A1E"/>
    <w:rsid w:val="00C371A5"/>
    <w:rsid w:val="00C512BE"/>
    <w:rsid w:val="00C54C7C"/>
    <w:rsid w:val="00C60D1A"/>
    <w:rsid w:val="00C6343B"/>
    <w:rsid w:val="00C679C3"/>
    <w:rsid w:val="00C7410F"/>
    <w:rsid w:val="00C77CE6"/>
    <w:rsid w:val="00C83623"/>
    <w:rsid w:val="00C860E7"/>
    <w:rsid w:val="00C9434A"/>
    <w:rsid w:val="00CB02E9"/>
    <w:rsid w:val="00CB184B"/>
    <w:rsid w:val="00CB1B4D"/>
    <w:rsid w:val="00CB308E"/>
    <w:rsid w:val="00CD4180"/>
    <w:rsid w:val="00CF4BD9"/>
    <w:rsid w:val="00CF7874"/>
    <w:rsid w:val="00D01A50"/>
    <w:rsid w:val="00D04065"/>
    <w:rsid w:val="00D214F4"/>
    <w:rsid w:val="00D254D2"/>
    <w:rsid w:val="00D45983"/>
    <w:rsid w:val="00D4718B"/>
    <w:rsid w:val="00D51255"/>
    <w:rsid w:val="00D5549D"/>
    <w:rsid w:val="00D669E5"/>
    <w:rsid w:val="00D67D2F"/>
    <w:rsid w:val="00D70EA1"/>
    <w:rsid w:val="00D75218"/>
    <w:rsid w:val="00D926BC"/>
    <w:rsid w:val="00DA2AEB"/>
    <w:rsid w:val="00DA34D1"/>
    <w:rsid w:val="00DA6266"/>
    <w:rsid w:val="00DB6A6E"/>
    <w:rsid w:val="00DB6FDB"/>
    <w:rsid w:val="00DC1D16"/>
    <w:rsid w:val="00DC7D52"/>
    <w:rsid w:val="00DD0262"/>
    <w:rsid w:val="00DE2D65"/>
    <w:rsid w:val="00DE5B83"/>
    <w:rsid w:val="00DF5C5C"/>
    <w:rsid w:val="00E1028C"/>
    <w:rsid w:val="00E34CC4"/>
    <w:rsid w:val="00E409D0"/>
    <w:rsid w:val="00E43947"/>
    <w:rsid w:val="00E44FE6"/>
    <w:rsid w:val="00E46B3F"/>
    <w:rsid w:val="00E535BD"/>
    <w:rsid w:val="00E5408F"/>
    <w:rsid w:val="00E6728A"/>
    <w:rsid w:val="00E759D6"/>
    <w:rsid w:val="00E95BF4"/>
    <w:rsid w:val="00EA6A97"/>
    <w:rsid w:val="00EE0F48"/>
    <w:rsid w:val="00EE4ED5"/>
    <w:rsid w:val="00EE57D4"/>
    <w:rsid w:val="00EE7C2C"/>
    <w:rsid w:val="00EF1EF2"/>
    <w:rsid w:val="00EF726E"/>
    <w:rsid w:val="00F016B0"/>
    <w:rsid w:val="00F02C45"/>
    <w:rsid w:val="00F0536D"/>
    <w:rsid w:val="00F12CEB"/>
    <w:rsid w:val="00F161E5"/>
    <w:rsid w:val="00F24A7C"/>
    <w:rsid w:val="00F24DAC"/>
    <w:rsid w:val="00F40D55"/>
    <w:rsid w:val="00F43D43"/>
    <w:rsid w:val="00F44863"/>
    <w:rsid w:val="00F51F70"/>
    <w:rsid w:val="00F52608"/>
    <w:rsid w:val="00F52F11"/>
    <w:rsid w:val="00F53A86"/>
    <w:rsid w:val="00F546E1"/>
    <w:rsid w:val="00F64697"/>
    <w:rsid w:val="00F7441A"/>
    <w:rsid w:val="00F7528C"/>
    <w:rsid w:val="00F85611"/>
    <w:rsid w:val="00F86E8D"/>
    <w:rsid w:val="00F9598B"/>
    <w:rsid w:val="00FA50C7"/>
    <w:rsid w:val="00FB0CFB"/>
    <w:rsid w:val="00FB248A"/>
    <w:rsid w:val="00FB35DB"/>
    <w:rsid w:val="00FC168C"/>
    <w:rsid w:val="00FC1DD1"/>
    <w:rsid w:val="00FC3EE3"/>
    <w:rsid w:val="00FD30E3"/>
    <w:rsid w:val="00FD755D"/>
    <w:rsid w:val="00FD7FDD"/>
    <w:rsid w:val="00FE4322"/>
    <w:rsid w:val="00FF5A9D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8F2096"/>
    <w:pPr>
      <w:spacing w:before="100" w:beforeAutospacing="1" w:after="100" w:afterAutospacing="1"/>
      <w:outlineLvl w:val="0"/>
    </w:pPr>
    <w:rPr>
      <w:rFonts w:eastAsia="Calibri"/>
      <w:b/>
      <w:kern w:val="36"/>
      <w:sz w:val="4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D4718B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949A0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2096"/>
    <w:rPr>
      <w:rFonts w:ascii="Times New Roman" w:hAnsi="Times New Roman"/>
      <w:b/>
      <w:kern w:val="36"/>
      <w:sz w:val="48"/>
    </w:rPr>
  </w:style>
  <w:style w:type="character" w:customStyle="1" w:styleId="20">
    <w:name w:val="Заголовок 2 Знак"/>
    <w:link w:val="2"/>
    <w:uiPriority w:val="99"/>
    <w:semiHidden/>
    <w:locked/>
    <w:rsid w:val="00D4718B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7949A0"/>
    <w:rPr>
      <w:rFonts w:ascii="Cambria" w:hAnsi="Cambria"/>
      <w:b/>
      <w:sz w:val="26"/>
    </w:rPr>
  </w:style>
  <w:style w:type="paragraph" w:styleId="a3">
    <w:name w:val="header"/>
    <w:basedOn w:val="a"/>
    <w:link w:val="a4"/>
    <w:uiPriority w:val="99"/>
    <w:rsid w:val="001F4C4C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1F4C4C"/>
    <w:rPr>
      <w:rFonts w:ascii="Times New Roman" w:hAnsi="Times New Roman"/>
      <w:sz w:val="24"/>
      <w:lang w:eastAsia="ru-RU"/>
    </w:rPr>
  </w:style>
  <w:style w:type="paragraph" w:styleId="a5">
    <w:name w:val="footer"/>
    <w:basedOn w:val="a"/>
    <w:link w:val="a6"/>
    <w:uiPriority w:val="99"/>
    <w:rsid w:val="001F4C4C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Нижний колонтитул Знак"/>
    <w:link w:val="a5"/>
    <w:uiPriority w:val="99"/>
    <w:locked/>
    <w:rsid w:val="001F4C4C"/>
    <w:rPr>
      <w:rFonts w:ascii="Times New Roman" w:hAnsi="Times New Roman"/>
      <w:sz w:val="24"/>
      <w:lang w:eastAsia="ru-RU"/>
    </w:rPr>
  </w:style>
  <w:style w:type="paragraph" w:styleId="a7">
    <w:name w:val="List Paragraph"/>
    <w:basedOn w:val="a"/>
    <w:uiPriority w:val="99"/>
    <w:qFormat/>
    <w:rsid w:val="00F12CEB"/>
    <w:pPr>
      <w:ind w:left="720"/>
      <w:contextualSpacing/>
    </w:pPr>
  </w:style>
  <w:style w:type="paragraph" w:customStyle="1" w:styleId="11">
    <w:name w:val="Обычный1"/>
    <w:basedOn w:val="a"/>
    <w:uiPriority w:val="99"/>
    <w:rsid w:val="00AA782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A7821"/>
  </w:style>
  <w:style w:type="character" w:styleId="a8">
    <w:name w:val="Strong"/>
    <w:uiPriority w:val="99"/>
    <w:qFormat/>
    <w:locked/>
    <w:rsid w:val="0082285D"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rsid w:val="00F86E8D"/>
    <w:rPr>
      <w:rFonts w:ascii="Calibri" w:hAnsi="Calibri"/>
      <w:sz w:val="16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F86E8D"/>
    <w:rPr>
      <w:rFonts w:eastAsia="Times New Roman"/>
      <w:sz w:val="16"/>
    </w:rPr>
  </w:style>
  <w:style w:type="paragraph" w:styleId="ab">
    <w:name w:val="Normal (Web)"/>
    <w:basedOn w:val="a"/>
    <w:uiPriority w:val="99"/>
    <w:rsid w:val="008F2096"/>
    <w:pPr>
      <w:spacing w:before="100" w:beforeAutospacing="1" w:after="100" w:afterAutospacing="1"/>
    </w:pPr>
  </w:style>
  <w:style w:type="character" w:styleId="ac">
    <w:name w:val="Emphasis"/>
    <w:uiPriority w:val="99"/>
    <w:qFormat/>
    <w:locked/>
    <w:rsid w:val="00155133"/>
    <w:rPr>
      <w:rFonts w:cs="Times New Roman"/>
      <w:i/>
    </w:rPr>
  </w:style>
  <w:style w:type="character" w:styleId="ad">
    <w:name w:val="Hyperlink"/>
    <w:uiPriority w:val="99"/>
    <w:rsid w:val="000A647B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uiPriority w:val="99"/>
    <w:rsid w:val="00240562"/>
    <w:pPr>
      <w:jc w:val="both"/>
    </w:pPr>
    <w:rPr>
      <w:rFonts w:eastAsia="Calibri"/>
      <w:b/>
      <w:color w:val="0000FF"/>
      <w:szCs w:val="20"/>
    </w:rPr>
  </w:style>
  <w:style w:type="character" w:customStyle="1" w:styleId="af">
    <w:name w:val="Основной текст Знак"/>
    <w:link w:val="ae"/>
    <w:uiPriority w:val="99"/>
    <w:locked/>
    <w:rsid w:val="00240562"/>
    <w:rPr>
      <w:rFonts w:ascii="Times New Roman" w:hAnsi="Times New Roman"/>
      <w:b/>
      <w:color w:val="0000FF"/>
      <w:sz w:val="24"/>
    </w:rPr>
  </w:style>
  <w:style w:type="character" w:customStyle="1" w:styleId="w">
    <w:name w:val="w"/>
    <w:uiPriority w:val="99"/>
    <w:rsid w:val="0069116E"/>
  </w:style>
  <w:style w:type="paragraph" w:customStyle="1" w:styleId="body-smsasha-grey">
    <w:name w:val="body-sm sasha-grey"/>
    <w:basedOn w:val="a"/>
    <w:uiPriority w:val="99"/>
    <w:rsid w:val="00D5549D"/>
    <w:pPr>
      <w:spacing w:before="100" w:beforeAutospacing="1" w:after="100" w:afterAutospacing="1"/>
    </w:pPr>
  </w:style>
  <w:style w:type="paragraph" w:customStyle="1" w:styleId="mb-0">
    <w:name w:val="mb-0"/>
    <w:basedOn w:val="a"/>
    <w:uiPriority w:val="99"/>
    <w:rsid w:val="00D5549D"/>
    <w:pPr>
      <w:spacing w:before="100" w:beforeAutospacing="1" w:after="100" w:afterAutospacing="1"/>
    </w:pPr>
  </w:style>
  <w:style w:type="character" w:customStyle="1" w:styleId="spelle">
    <w:name w:val="spelle"/>
    <w:uiPriority w:val="99"/>
    <w:rsid w:val="00DC1D16"/>
  </w:style>
  <w:style w:type="paragraph" w:styleId="21">
    <w:name w:val="Body Text Indent 2"/>
    <w:basedOn w:val="a"/>
    <w:link w:val="22"/>
    <w:uiPriority w:val="99"/>
    <w:semiHidden/>
    <w:rsid w:val="00FC1DD1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C1DD1"/>
    <w:rPr>
      <w:rFonts w:ascii="Times New Roman" w:hAnsi="Times New Roman"/>
      <w:sz w:val="24"/>
    </w:rPr>
  </w:style>
  <w:style w:type="paragraph" w:customStyle="1" w:styleId="af0">
    <w:name w:val="Текст книги"/>
    <w:uiPriority w:val="99"/>
    <w:rsid w:val="008274C4"/>
    <w:pPr>
      <w:ind w:firstLine="709"/>
      <w:jc w:val="both"/>
    </w:pPr>
    <w:rPr>
      <w:rFonts w:ascii="Times New Roman" w:hAnsi="Times New Roman"/>
    </w:rPr>
  </w:style>
  <w:style w:type="paragraph" w:styleId="z-">
    <w:name w:val="HTML Top of Form"/>
    <w:basedOn w:val="a"/>
    <w:next w:val="a"/>
    <w:link w:val="z-0"/>
    <w:hidden/>
    <w:uiPriority w:val="99"/>
    <w:rsid w:val="00A17A9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Pr>
      <w:rFonts w:ascii="Arial" w:hAnsi="Arial"/>
      <w:vanish/>
      <w:sz w:val="16"/>
    </w:rPr>
  </w:style>
  <w:style w:type="paragraph" w:styleId="af1">
    <w:name w:val="Body Text Indent"/>
    <w:basedOn w:val="a"/>
    <w:link w:val="af2"/>
    <w:uiPriority w:val="99"/>
    <w:semiHidden/>
    <w:rsid w:val="0019076F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locked/>
    <w:rsid w:val="0019076F"/>
    <w:rPr>
      <w:rFonts w:ascii="Times New Roman" w:hAnsi="Times New Roman"/>
      <w:sz w:val="24"/>
    </w:rPr>
  </w:style>
  <w:style w:type="table" w:styleId="af3">
    <w:name w:val="Table Grid"/>
    <w:basedOn w:val="a1"/>
    <w:uiPriority w:val="99"/>
    <w:locked/>
    <w:rsid w:val="001224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16</Pages>
  <Words>3059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Челябинский институт переподготовки и повышения</vt:lpstr>
    </vt:vector>
  </TitlesOfParts>
  <Company>ГБОУ ДПО ЧИППКРО</Company>
  <LinksUpToDate>false</LinksUpToDate>
  <CharactersWithSpaces>20460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Челябинский институт переподготовки и повышения</dc:title>
  <dc:subject/>
  <dc:creator>Дмитрий Ф. Ильясов</dc:creator>
  <cp:keywords/>
  <dc:description/>
  <cp:lastModifiedBy>Дмитрий Ф. Ильясов</cp:lastModifiedBy>
  <cp:revision>126</cp:revision>
  <cp:lastPrinted>2016-01-20T08:47:00Z</cp:lastPrinted>
  <dcterms:created xsi:type="dcterms:W3CDTF">2015-08-19T03:22:00Z</dcterms:created>
  <dcterms:modified xsi:type="dcterms:W3CDTF">2016-02-16T10:20:00Z</dcterms:modified>
</cp:coreProperties>
</file>